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651" w:rsidRDefault="00420651" w:rsidP="00420651">
      <w:pPr>
        <w:pStyle w:val="1"/>
        <w:ind w:left="0" w:firstLine="0"/>
        <w:jc w:val="center"/>
      </w:pPr>
      <w:bookmarkStart w:id="0" w:name="_GoBack"/>
      <w:bookmarkStart w:id="1" w:name="_Toc115815244"/>
      <w:bookmarkEnd w:id="0"/>
      <w:r>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1"/>
    </w:p>
    <w:p w:rsidR="00420651" w:rsidRDefault="00420651" w:rsidP="00420651"/>
    <w:tbl>
      <w:tblPr>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2"/>
        <w:gridCol w:w="757"/>
        <w:gridCol w:w="3685"/>
        <w:gridCol w:w="4252"/>
        <w:gridCol w:w="616"/>
        <w:gridCol w:w="9"/>
        <w:gridCol w:w="540"/>
        <w:gridCol w:w="18"/>
        <w:gridCol w:w="1087"/>
        <w:gridCol w:w="1275"/>
        <w:gridCol w:w="851"/>
        <w:gridCol w:w="1417"/>
      </w:tblGrid>
      <w:tr w:rsidR="00AF7342" w:rsidRPr="00AF7342" w:rsidTr="00167F75">
        <w:trPr>
          <w:cantSplit/>
          <w:tblHeader/>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pStyle w:val="TableHead0"/>
              <w:keepNext w:val="0"/>
              <w:rPr>
                <w:sz w:val="16"/>
                <w:szCs w:val="16"/>
                <w:lang w:val="en-US"/>
              </w:rPr>
            </w:pPr>
            <w:r w:rsidRPr="00AF7342">
              <w:rPr>
                <w:sz w:val="16"/>
                <w:szCs w:val="16"/>
                <w:lang w:val="en-US"/>
              </w:rPr>
              <w:t>Code</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pStyle w:val="TableHead0"/>
              <w:keepNext w:val="0"/>
              <w:rPr>
                <w:sz w:val="16"/>
                <w:szCs w:val="16"/>
                <w:lang w:val="en-US"/>
              </w:rPr>
            </w:pPr>
            <w:r w:rsidRPr="00AF7342">
              <w:rPr>
                <w:sz w:val="16"/>
                <w:szCs w:val="16"/>
                <w:lang w:val="en-US"/>
              </w:rPr>
              <w:t>Question</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pStyle w:val="TableHead0"/>
              <w:keepNext w:val="0"/>
              <w:rPr>
                <w:sz w:val="16"/>
                <w:szCs w:val="16"/>
                <w:lang w:val="en-US"/>
              </w:rPr>
            </w:pPr>
            <w:r w:rsidRPr="00AF7342">
              <w:rPr>
                <w:sz w:val="16"/>
                <w:szCs w:val="16"/>
                <w:lang w:val="en-US"/>
              </w:rPr>
              <w:t>Title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pStyle w:val="TableHead0"/>
              <w:keepNext w:val="0"/>
              <w:rPr>
                <w:sz w:val="16"/>
                <w:szCs w:val="16"/>
              </w:rPr>
            </w:pPr>
            <w:r w:rsidRPr="00AF7342">
              <w:rPr>
                <w:sz w:val="16"/>
                <w:szCs w:val="16"/>
              </w:rPr>
              <w:t>Description</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420651">
            <w:pPr>
              <w:pStyle w:val="TableHead0"/>
              <w:keepNext w:val="0"/>
              <w:rPr>
                <w:sz w:val="16"/>
                <w:szCs w:val="16"/>
              </w:rPr>
            </w:pPr>
            <w:r w:rsidRPr="00AF7342">
              <w:rPr>
                <w:sz w:val="16"/>
                <w:szCs w:val="16"/>
              </w:rPr>
              <w:t>Doc.</w:t>
            </w:r>
            <w:r w:rsidRPr="00AF7342">
              <w:rPr>
                <w:sz w:val="16"/>
                <w:szCs w:val="16"/>
                <w:lang w:val="ru-RU"/>
              </w:rPr>
              <w:t xml:space="preserve"> </w:t>
            </w:r>
            <w:r w:rsidRPr="00AF7342">
              <w:rPr>
                <w:sz w:val="16"/>
                <w:szCs w:val="16"/>
              </w:rPr>
              <w:t>status</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pStyle w:val="TableHead0"/>
              <w:keepNext w:val="0"/>
              <w:rPr>
                <w:sz w:val="16"/>
                <w:szCs w:val="16"/>
              </w:rPr>
            </w:pPr>
            <w:r w:rsidRPr="00AF7342">
              <w:rPr>
                <w:sz w:val="16"/>
                <w:szCs w:val="16"/>
              </w:rPr>
              <w:t>Doc.</w:t>
            </w:r>
            <w:r w:rsidRPr="00AF7342">
              <w:rPr>
                <w:sz w:val="16"/>
                <w:szCs w:val="16"/>
                <w:lang w:val="en-US"/>
              </w:rPr>
              <w:t xml:space="preserve"> </w:t>
            </w:r>
            <w:r w:rsidRPr="00AF7342">
              <w:rPr>
                <w:sz w:val="16"/>
                <w:szCs w:val="16"/>
              </w:rPr>
              <w:t>class</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420651">
            <w:pPr>
              <w:pStyle w:val="TableHead0"/>
              <w:keepNext w:val="0"/>
              <w:rPr>
                <w:sz w:val="16"/>
                <w:szCs w:val="16"/>
              </w:rPr>
            </w:pPr>
            <w:r w:rsidRPr="00AF7342">
              <w:rPr>
                <w:sz w:val="16"/>
                <w:szCs w:val="16"/>
              </w:rPr>
              <w:t>Publication date or Planned date for SG consent yyyy.mm</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pStyle w:val="TableHead0"/>
              <w:keepNext w:val="0"/>
              <w:rPr>
                <w:sz w:val="16"/>
                <w:szCs w:val="16"/>
              </w:rPr>
            </w:pPr>
            <w:r w:rsidRPr="00AF7342">
              <w:rPr>
                <w:sz w:val="16"/>
                <w:szCs w:val="16"/>
              </w:rPr>
              <w:t>Editor</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pStyle w:val="TableHead0"/>
              <w:keepNext w:val="0"/>
              <w:rPr>
                <w:sz w:val="16"/>
                <w:szCs w:val="16"/>
              </w:rPr>
            </w:pPr>
            <w:r w:rsidRPr="00AF7342">
              <w:rPr>
                <w:sz w:val="16"/>
                <w:szCs w:val="16"/>
              </w:rPr>
              <w:t>Latest Draft Text</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pStyle w:val="TableHead0"/>
              <w:keepNext w:val="0"/>
              <w:rPr>
                <w:sz w:val="16"/>
                <w:szCs w:val="16"/>
              </w:rPr>
            </w:pPr>
            <w:r w:rsidRPr="00AF7342">
              <w:rPr>
                <w:sz w:val="16"/>
                <w:szCs w:val="16"/>
              </w:rPr>
              <w:t>Dependencies within ITU doc</w:t>
            </w:r>
          </w:p>
        </w:tc>
      </w:tr>
      <w:tr w:rsidR="00AF7342" w:rsidRPr="004049E7"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0" w:line="200" w:lineRule="exact"/>
              <w:rPr>
                <w:sz w:val="16"/>
                <w:szCs w:val="16"/>
              </w:rPr>
            </w:pPr>
            <w:r w:rsidRPr="00AF7342">
              <w:rPr>
                <w:sz w:val="16"/>
                <w:szCs w:val="16"/>
              </w:rPr>
              <w:t>E.101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0" w:line="200" w:lineRule="exact"/>
              <w:jc w:val="center"/>
              <w:rPr>
                <w:sz w:val="16"/>
                <w:szCs w:val="16"/>
              </w:rPr>
            </w:pPr>
            <w:r w:rsidRPr="00AF7342">
              <w:rPr>
                <w:sz w:val="16"/>
                <w:szCs w:val="16"/>
              </w:rPr>
              <w:t>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0" w:line="200" w:lineRule="exact"/>
              <w:rPr>
                <w:sz w:val="16"/>
                <w:szCs w:val="16"/>
              </w:rPr>
            </w:pPr>
            <w:r w:rsidRPr="00AF7342">
              <w:rPr>
                <w:sz w:val="16"/>
                <w:szCs w:val="16"/>
              </w:rPr>
              <w:t>Definitions of terms used for identifiers (names, numbers, addresses and other identifiers) for public telecommunication services and networks in the E-series Recommendations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0" w:line="200" w:lineRule="exact"/>
              <w:rPr>
                <w:sz w:val="16"/>
                <w:szCs w:val="16"/>
              </w:rPr>
            </w:pPr>
            <w:r w:rsidRPr="00AF7342">
              <w:rPr>
                <w:sz w:val="16"/>
                <w:szCs w:val="16"/>
              </w:rPr>
              <w:t>The purpose of this Recommendation is to define basic terms in the area of identifiers covering names, numbers, addresses and other identifiers in ITU-T E-series Recommendations.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0" w:line="200" w:lineRule="exact"/>
              <w:jc w:val="center"/>
              <w:rPr>
                <w:sz w:val="16"/>
                <w:szCs w:val="16"/>
              </w:rPr>
            </w:pPr>
            <w:r w:rsidRPr="00AF734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0" w:line="200" w:lineRule="exact"/>
              <w:jc w:val="center"/>
              <w:rPr>
                <w:sz w:val="16"/>
                <w:szCs w:val="16"/>
                <w:lang w:val="en-US"/>
              </w:rPr>
            </w:pPr>
            <w:r w:rsidRPr="00AF7342">
              <w:rPr>
                <w:sz w:val="16"/>
                <w:szCs w:val="16"/>
                <w:lang w:val="en-US"/>
              </w:rPr>
              <w:t>2009.11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4049E7" w:rsidRDefault="00AF7342" w:rsidP="00684647">
            <w:pPr>
              <w:spacing w:before="0"/>
              <w:rPr>
                <w:sz w:val="16"/>
                <w:szCs w:val="16"/>
                <w:lang w:val="sv-SE"/>
              </w:rPr>
            </w:pPr>
            <w:r w:rsidRPr="004049E7">
              <w:rPr>
                <w:sz w:val="16"/>
                <w:szCs w:val="16"/>
                <w:lang w:val="sv-SE"/>
              </w:rPr>
              <w:t>E.118, E.161.1, E.164, E.190, E.191, E.191.1, E.195, E.212, E.910, Y.2091</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E.101 Amd1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0" w:line="200" w:lineRule="exact"/>
              <w:rPr>
                <w:sz w:val="16"/>
                <w:szCs w:val="16"/>
              </w:rPr>
            </w:pPr>
            <w:r w:rsidRPr="00AF7342">
              <w:rPr>
                <w:sz w:val="16"/>
                <w:szCs w:val="16"/>
              </w:rPr>
              <w:t>Provides an alphabetical list (Table of Contents) of terms that were defined in the main body of the Recommendation E.101.</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2011.06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090FCD">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E.410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 xml:space="preserve">International network management - General information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This Recommendation provides general guidelines on network management. Introduction of international network management as the function of supervising the international network and taking action when necessary to control the flow of traffic.</w:t>
            </w:r>
            <w:r w:rsidRPr="00AF7342">
              <w:rPr>
                <w:sz w:val="16"/>
                <w:szCs w:val="16"/>
              </w:rPr>
              <w:br w:type="page"/>
              <w:t>Network management requires real-time monitoring and measurement of current network status and performance, and the ability to take prompt action to control the flow of traffic. Provides terminology for network management.</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 xml:space="preserve">4 </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1998.03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090FCD">
            <w:pPr>
              <w:spacing w:before="20" w:after="20" w:line="200" w:lineRule="exact"/>
              <w:jc w:val="center"/>
              <w:rPr>
                <w:sz w:val="16"/>
                <w:szCs w:val="16"/>
              </w:rPr>
            </w:pPr>
            <w:r w:rsidRPr="00AF7342">
              <w:rPr>
                <w:sz w:val="16"/>
                <w:szCs w:val="16"/>
              </w:rPr>
              <w:t>E.600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E.411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 xml:space="preserve">International network management - Operational guidance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This Recommendation provides operational guideline for network management, including a description of status and performance parameters, traffic controls and the criteria for their application. Some guidance on beginning network management is provided, along with information on developing a network management centre and the use of common channel signalling for network management purposes.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2000.03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0"/>
              <w:rPr>
                <w:sz w:val="16"/>
                <w:szCs w:val="16"/>
              </w:rPr>
            </w:pPr>
            <w:r w:rsidRPr="00AF7342">
              <w:rPr>
                <w:sz w:val="16"/>
                <w:szCs w:val="16"/>
              </w:rPr>
              <w:t>Q.1204, Q.1205</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312303">
            <w:pPr>
              <w:spacing w:before="20" w:after="20" w:line="200" w:lineRule="exact"/>
              <w:rPr>
                <w:sz w:val="16"/>
                <w:szCs w:val="16"/>
              </w:rPr>
            </w:pPr>
            <w:r w:rsidRPr="00AF7342">
              <w:rPr>
                <w:sz w:val="16"/>
                <w:szCs w:val="16"/>
              </w:rPr>
              <w:t>E.411 Amd1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312303">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312303">
            <w:pPr>
              <w:spacing w:before="20" w:after="20" w:line="200" w:lineRule="exact"/>
              <w:rPr>
                <w:sz w:val="16"/>
                <w:szCs w:val="16"/>
              </w:rPr>
            </w:pPr>
            <w:r w:rsidRPr="00AF7342">
              <w:rPr>
                <w:sz w:val="16"/>
                <w:szCs w:val="16"/>
              </w:rPr>
              <w:t xml:space="preserve">International network management - Operational guidance. Amendment 1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Makes adjustments to ABR (answer bid ratio) and ASR (answer seizure ratio) parameters when introducing number portability. ASR and ABR parameters calculated downstream the rerouting exchange/network and towards the donor exchange/network should be adjusted in order not to consider as failed calls the ones to ported number, resulting in release messages. Add list of references (Recommendations).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312303">
            <w:pPr>
              <w:spacing w:before="20" w:after="20" w:line="200" w:lineRule="exact"/>
              <w:jc w:val="center"/>
              <w:rPr>
                <w:sz w:val="16"/>
                <w:szCs w:val="16"/>
              </w:rPr>
            </w:pPr>
            <w:r w:rsidRPr="00AF734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312303">
            <w:pPr>
              <w:spacing w:before="20" w:after="20" w:line="200" w:lineRule="exact"/>
              <w:jc w:val="center"/>
              <w:rPr>
                <w:sz w:val="16"/>
                <w:szCs w:val="16"/>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en-US"/>
              </w:rPr>
            </w:pPr>
            <w:r w:rsidRPr="00AF7342">
              <w:rPr>
                <w:sz w:val="16"/>
                <w:szCs w:val="16"/>
                <w:lang w:val="en-US"/>
              </w:rPr>
              <w:t>2001.03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312303">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31230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0"/>
              <w:rPr>
                <w:sz w:val="16"/>
                <w:szCs w:val="16"/>
              </w:rPr>
            </w:pPr>
            <w:r w:rsidRPr="00AF7342">
              <w:rPr>
                <w:sz w:val="16"/>
                <w:szCs w:val="16"/>
              </w:rPr>
              <w:t>Q.730, Q.763, Q.764, Q.769, Sup5 to the Q-Series</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A758BD">
            <w:pPr>
              <w:spacing w:before="20" w:after="20" w:line="200" w:lineRule="exact"/>
              <w:rPr>
                <w:sz w:val="16"/>
                <w:szCs w:val="16"/>
              </w:rPr>
            </w:pPr>
            <w:r w:rsidRPr="00AF7342">
              <w:rPr>
                <w:sz w:val="16"/>
                <w:szCs w:val="16"/>
              </w:rPr>
              <w:t>E.4110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Framework for operations requirements of Next Generation Networks and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highlight w:val="yellow"/>
              </w:rPr>
            </w:pPr>
            <w:r w:rsidRPr="00AF7342">
              <w:rPr>
                <w:sz w:val="16"/>
                <w:szCs w:val="16"/>
              </w:rPr>
              <w:t>This Recommendation provides the framework for supporting and defining the role of operations in the Next Generation Services and Networks.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jc w:val="center"/>
              <w:rPr>
                <w:sz w:val="16"/>
                <w:szCs w:val="16"/>
                <w:lang w:val="en-US"/>
              </w:rPr>
            </w:pPr>
            <w:r w:rsidRPr="00AF7342">
              <w:rPr>
                <w:sz w:val="16"/>
                <w:szCs w:val="16"/>
                <w:lang w:val="en-US"/>
              </w:rPr>
              <w:t>2010.01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lang w:val="sv-SE"/>
              </w:rPr>
            </w:pPr>
            <w:r w:rsidRPr="00AF7342">
              <w:rPr>
                <w:sz w:val="16"/>
                <w:szCs w:val="16"/>
                <w:lang w:val="sv-SE"/>
              </w:rPr>
              <w:t xml:space="preserve">R. Van Wyk </w:t>
            </w:r>
            <w:hyperlink r:id="rId7" w:history="1">
              <w:r w:rsidRPr="00AF7342">
                <w:rPr>
                  <w:rStyle w:val="af0"/>
                  <w:sz w:val="16"/>
                  <w:szCs w:val="16"/>
                  <w:lang w:val="sv-SE"/>
                </w:rPr>
                <w:t>vanwyk@telkom.co.za</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TD144P (2009)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lastRenderedPageBreak/>
              <w:t>E.412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Network management controls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0"/>
              <w:rPr>
                <w:sz w:val="16"/>
                <w:szCs w:val="16"/>
              </w:rPr>
            </w:pPr>
            <w:r w:rsidRPr="00AF7342">
              <w:rPr>
                <w:sz w:val="16"/>
                <w:szCs w:val="16"/>
              </w:rPr>
              <w:t xml:space="preserve">This Recommendation provides specifications on network management controls - the means to alter the flow of traffic in the network in support of the network management entities given in ITU-T Rec. E.410. Most network management controls are taken by or in the exchange (see ITU-T Rec. Q.542), but certain actions can be taken external to exchange. This Recommendation provides specific information on network management controls and gives guidance concerning their application. </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fr-FR"/>
              </w:rPr>
            </w:pPr>
            <w:r w:rsidRPr="00AF7342">
              <w:rPr>
                <w:sz w:val="16"/>
                <w:szCs w:val="16"/>
                <w:lang w:val="fr-FR"/>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fr-FR"/>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ru-RU"/>
              </w:rPr>
            </w:pPr>
            <w:r w:rsidRPr="00AF7342">
              <w:rPr>
                <w:sz w:val="16"/>
                <w:szCs w:val="16"/>
                <w:lang w:val="ru-RU"/>
              </w:rPr>
              <w:t>2003.01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lang w:val="fr-FR"/>
              </w:rPr>
            </w:pPr>
            <w:r w:rsidRPr="00AF7342">
              <w:rPr>
                <w:sz w:val="16"/>
                <w:szCs w:val="16"/>
                <w:lang w:val="ru-RU"/>
              </w:rPr>
              <w:t xml:space="preserve"> нет раздела </w:t>
            </w:r>
            <w:r w:rsidRPr="00AF7342">
              <w:rPr>
                <w:sz w:val="16"/>
                <w:szCs w:val="16"/>
                <w:lang w:val="en-US"/>
              </w:rPr>
              <w:t>References???</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rPr>
            </w:pPr>
            <w:r w:rsidRPr="00AF7342">
              <w:rPr>
                <w:sz w:val="16"/>
                <w:szCs w:val="16"/>
              </w:rPr>
              <w:t xml:space="preserve">E.160, E.170, E.172, E.410, E.502, Q.542, Q.700, Q.763, Q.764, Q.850, Q.1204, Q.1205, Q.1214 </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E.412.1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Assessing the impact of resource discontinuity in transport networks on service availability</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This Recommendation provides two indexes for assessing the impact of resource discontinuities in transport networks. These two indexes are called the "service outage index (SOI)" and the "service affected index (SAI)" on the availability of services for users. They can be used to guide a network operator to arrange the OAM resources so that better services can be provided.</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s-ES"/>
              </w:rPr>
            </w:pPr>
            <w:r w:rsidRPr="00AF7342">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2007.12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G.805, M.3320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E.413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International network management – Planning</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This Recommendation provides guidance on planning for network management</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s-ES"/>
              </w:rPr>
            </w:pPr>
            <w:r w:rsidRPr="00AF7342">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s-ES"/>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ru-RU"/>
              </w:rPr>
            </w:pPr>
            <w:r w:rsidRPr="00AF7342">
              <w:rPr>
                <w:sz w:val="16"/>
                <w:szCs w:val="16"/>
                <w:lang w:val="ru-RU"/>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E.410, E.411, E.412, E.414, M.725</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E.414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International network management – Organization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This Recommendation provides guidance on network management organisations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ru-RU"/>
              </w:rPr>
            </w:pPr>
            <w:r w:rsidRPr="00AF7342">
              <w:rPr>
                <w:sz w:val="16"/>
                <w:szCs w:val="16"/>
                <w:lang w:val="ru-RU"/>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E.411, E.412, M.710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E.415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International network management guidance for common channel signalling system No.7</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This Recommendation provides guidance on network management of common channel signalling system No.7. Since problems in the signalling network can affect the switched networks that it supports, and vice versa, network managers must know the current status and performance of the common channel signalling network, as well as the various user application parts. This Recommendation provides guidance on the requirements for the surveillance of the status and performance of Signalling System No. 7 signalling networks.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1991.08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E.502, Q.704, Q.791</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lastRenderedPageBreak/>
              <w:t>E.416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 xml:space="preserve">Network Management Principles and Functions for B-ISDN Traffic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This Recommendation provides network management principles and functions for B-ISDN traffic. It is intended to support and define the role of network management (NM) in the B</w:t>
            </w:r>
            <w:r w:rsidRPr="00AF7342">
              <w:rPr>
                <w:sz w:val="16"/>
                <w:szCs w:val="16"/>
              </w:rPr>
              <w:noBreakHyphen/>
              <w:t>ISDN and broadband services. It explains the network management principles and functions. The major part of this Recommendation suggests the way traffic must be monitored and provides some indication of parameters for promptly detecting abnormal network traffic conditions. After the detection of the abnormal condition, automatic and possibly manual controls must be temporarily applied to the network to alleviate the problem until the problem is resolved. It is also necessary to frequently check the effects of the NM controls to note whether the control is actually helping with the problem and to determine when to modify or remove it from the network.</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ru-RU"/>
              </w:rPr>
            </w:pPr>
            <w:r w:rsidRPr="00AF7342">
              <w:rPr>
                <w:sz w:val="16"/>
                <w:szCs w:val="16"/>
                <w:lang w:val="ru-RU"/>
              </w:rPr>
              <w:t>2000.03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E.410, E.411, E.412, E.413, E.414, E.415, E.735, E.736, E.800, I.113, I.150, I.311, I.320, I.321, I.356, I.357, I.358, I.361, I.363, I.371, I.380, I.413, I.610, M.3610, Q.822, Q.823</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E.417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 xml:space="preserve">Framework for the network management of IP-Based networks </w:t>
            </w:r>
          </w:p>
          <w:p w:rsidR="00AF7342" w:rsidRPr="00AF7342" w:rsidRDefault="00AF7342"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This Recommendation provides framework for the network management of IP-based networks. Network Management (NM) goals, principles and functions that are intended for use with IP-based equipment are defined. The major part of this Recommendation suggests ways to monitor traffic and provides some indication of parameters for promptly detecting abnormal network traffic conditions.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2005.02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E.418</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 xml:space="preserve">Framework for network management of IMT-2000 networks </w:t>
            </w:r>
          </w:p>
          <w:p w:rsidR="00AF7342" w:rsidRPr="00AF7342" w:rsidRDefault="00AF7342"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This Recommendation provides framework for the network management of IMT-2000 networks. It is intended to give some guidance to identify data that is needed to check the status/performance of such networks.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2003.05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lang w:val="da-DK"/>
              </w:rPr>
              <w:t xml:space="preserve">Hyeong Seok Choi </w:t>
            </w:r>
            <w:hyperlink r:id="rId8" w:history="1">
              <w:r w:rsidRPr="00AF7342">
                <w:rPr>
                  <w:sz w:val="16"/>
                  <w:szCs w:val="16"/>
                  <w:lang w:val="da-DK"/>
                </w:rPr>
                <w:t>thomas@ktf.com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E.419</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Business oriented Key Performance Indicators for management of networks and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This Recommendation provides information on business oriented KPI’s for management of network and services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2006.02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E.480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Framework for service management operational requirements - Service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This recommendation provides explanations on the role of service management, explains the service management principles and functions and provides a framework for further analysis of the operational activities associated with service management.</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ru-RU"/>
              </w:rPr>
            </w:pPr>
            <w:r w:rsidRPr="00AF7342">
              <w:rPr>
                <w:sz w:val="16"/>
                <w:szCs w:val="16"/>
                <w:lang w:val="en-US"/>
              </w:rPr>
              <w:t>2006.0</w:t>
            </w:r>
            <w:r w:rsidRPr="00AF7342">
              <w:rPr>
                <w:sz w:val="16"/>
                <w:szCs w:val="16"/>
                <w:lang w:val="ru-RU"/>
              </w:rPr>
              <w:t>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lang w:val="sv-SE"/>
              </w:rPr>
            </w:pPr>
            <w:r w:rsidRPr="00AF7342">
              <w:rPr>
                <w:sz w:val="16"/>
                <w:szCs w:val="16"/>
                <w:lang w:val="sv-SE"/>
              </w:rPr>
              <w:t>Pansak Arpakajorn pansaka@tot.co.th</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M.3050, BS15000 (ISO 20000)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E.480 Amd1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rPr>
                <w:sz w:val="16"/>
                <w:szCs w:val="16"/>
              </w:rPr>
            </w:pPr>
            <w:r w:rsidRPr="00AF7342">
              <w:rPr>
                <w:sz w:val="16"/>
                <w:szCs w:val="16"/>
              </w:rPr>
              <w:t>Framework for service management operational requirements – Service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Mainly editorial changes to the description of a one Figure in the text. Replaces the current note under Figure 7.</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en-US"/>
              </w:rPr>
            </w:pPr>
            <w:r w:rsidRPr="00AF7342">
              <w:rPr>
                <w:sz w:val="16"/>
                <w:szCs w:val="16"/>
                <w:lang w:val="en-US"/>
              </w:rPr>
              <w:t>2007.10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62A99">
            <w:pPr>
              <w:spacing w:before="20" w:after="20" w:line="200" w:lineRule="exact"/>
              <w:rPr>
                <w:sz w:val="16"/>
                <w:szCs w:val="16"/>
                <w:lang w:val="fi-FI"/>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9A6934">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70E29">
            <w:pPr>
              <w:spacing w:before="20" w:after="20" w:line="200" w:lineRule="exact"/>
              <w:rPr>
                <w:sz w:val="16"/>
                <w:szCs w:val="16"/>
              </w:rPr>
            </w:pPr>
            <w:r w:rsidRPr="00AF7342">
              <w:rPr>
                <w:sz w:val="16"/>
                <w:szCs w:val="16"/>
              </w:rPr>
              <w:t>E.861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70E29">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70E29">
            <w:pPr>
              <w:spacing w:before="20" w:after="20" w:line="200" w:lineRule="exact"/>
              <w:rPr>
                <w:sz w:val="16"/>
                <w:szCs w:val="16"/>
              </w:rPr>
            </w:pPr>
            <w:r w:rsidRPr="00AF7342">
              <w:rPr>
                <w:sz w:val="16"/>
                <w:szCs w:val="16"/>
              </w:rPr>
              <w:t>Defining Operations Competency (TOC) Metrics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70E29">
            <w:pPr>
              <w:spacing w:before="20" w:after="20" w:line="200" w:lineRule="exact"/>
              <w:rPr>
                <w:sz w:val="16"/>
                <w:szCs w:val="16"/>
              </w:rPr>
            </w:pPr>
            <w:r w:rsidRPr="00AF7342">
              <w:rPr>
                <w:sz w:val="16"/>
                <w:szCs w:val="16"/>
              </w:rPr>
              <w:t>Improving network and service operations quality and efficiency to significantly reduce cost has become a business imperative for telecommunications service providers worldwide. However, one needs objective metrics by which to measure operations quality and efficiency and to facilitate comparison of them among service providers. This Recommendation describes a set of metrics called Total Operations Competency (TOC) metrics that are designed to cover a comprehensive view of network and services operations. Although each metric is useful on its own, metrics can also be combined to construct quantitative indicators for high-level business objectives. These indicators, in conjunction with cost functions for metrics improvements, can be used to formulate a rich set of optimization problems pertinent to operations.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AF7342" w:rsidRDefault="00AF7342" w:rsidP="00470E29">
            <w:pPr>
              <w:spacing w:before="20" w:after="20" w:line="200" w:lineRule="exact"/>
              <w:jc w:val="center"/>
              <w:rPr>
                <w:sz w:val="16"/>
                <w:szCs w:val="16"/>
                <w:lang w:val="en-US"/>
              </w:rPr>
            </w:pPr>
            <w:r w:rsidRPr="00AF734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AF7342" w:rsidRDefault="00AF7342" w:rsidP="00470E29">
            <w:pPr>
              <w:spacing w:before="20" w:after="20" w:line="200" w:lineRule="exact"/>
              <w:jc w:val="center"/>
              <w:rPr>
                <w:sz w:val="16"/>
                <w:szCs w:val="16"/>
                <w:lang w:val="en-US"/>
              </w:rPr>
            </w:pPr>
            <w:r w:rsidRPr="00AF734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en-US"/>
              </w:rPr>
            </w:pPr>
            <w:r w:rsidRPr="00AF7342">
              <w:rPr>
                <w:sz w:val="16"/>
                <w:szCs w:val="16"/>
                <w:lang w:val="en-US"/>
              </w:rPr>
              <w:t>2006.02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70E29">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70E29">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70E29">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rPr>
            </w:pPr>
            <w:r w:rsidRPr="00AF7342">
              <w:rPr>
                <w:rFonts w:ascii="Times New Roman" w:hAnsi="Times New Roman" w:cs="Times New Roman"/>
                <w:sz w:val="16"/>
                <w:szCs w:val="16"/>
                <w:lang w:val="en-GB"/>
              </w:rPr>
              <w:t>G.7701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jc w:val="center"/>
              <w:rPr>
                <w:rFonts w:ascii="Times New Roman" w:hAnsi="Times New Roman" w:cs="Times New Roman"/>
                <w:sz w:val="16"/>
                <w:szCs w:val="16"/>
              </w:rPr>
            </w:pPr>
            <w:r w:rsidRPr="00AF7342">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rPr>
            </w:pPr>
            <w:r w:rsidRPr="00AF7342">
              <w:rPr>
                <w:rFonts w:ascii="Times New Roman" w:hAnsi="Times New Roman" w:cs="Times New Roman"/>
                <w:sz w:val="16"/>
                <w:szCs w:val="16"/>
                <w:lang w:val="en-GB"/>
              </w:rPr>
              <w:t>Common Control Aspects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This Recommendation describes concepts that are common to both software defined networking (SDN) controller and automatically switched optical network (ASON) control approaches, including common aspects of the interaction between the control functions, management functions and transport resources.</w:t>
            </w:r>
          </w:p>
        </w:tc>
        <w:tc>
          <w:tcPr>
            <w:tcW w:w="616" w:type="dxa"/>
            <w:tcBorders>
              <w:top w:val="single" w:sz="4" w:space="0" w:color="auto"/>
              <w:left w:val="single" w:sz="4" w:space="0" w:color="auto"/>
              <w:bottom w:val="single" w:sz="4" w:space="0" w:color="auto"/>
              <w:right w:val="single" w:sz="4" w:space="0" w:color="auto"/>
            </w:tcBorders>
          </w:tcPr>
          <w:p w:rsidR="00AF7342" w:rsidRPr="00AF7342" w:rsidDel="00400666"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jc w:val="center"/>
              <w:rPr>
                <w:rFonts w:ascii="Times New Roman" w:hAnsi="Times New Roman" w:cs="Times New Roman"/>
                <w:sz w:val="16"/>
                <w:szCs w:val="16"/>
                <w:lang w:val="en-GB"/>
              </w:rPr>
            </w:pPr>
            <w:r w:rsidRPr="00AF7342">
              <w:rPr>
                <w:rFonts w:ascii="Times New Roman" w:hAnsi="Times New Roman" w:cs="Times New Roman"/>
                <w:sz w:val="16"/>
                <w:szCs w:val="16"/>
                <w:lang w:val="en-GB"/>
              </w:rPr>
              <w:t>2016.11</w:t>
            </w:r>
          </w:p>
          <w:p w:rsidR="00AF7342" w:rsidRPr="00AF7342" w:rsidRDefault="00AF7342">
            <w:pPr>
              <w:spacing w:before="20" w:after="20" w:line="200" w:lineRule="exact"/>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00666">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Mr. Stephen Shew</w:t>
            </w:r>
          </w:p>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pStyle w:val="western"/>
              <w:spacing w:before="23" w:after="23" w:line="198" w:lineRule="atLeast"/>
              <w:rPr>
                <w:rFonts w:ascii="Times New Roman" w:hAnsi="Times New Roman" w:cs="Times New Roman"/>
                <w:sz w:val="16"/>
                <w:szCs w:val="16"/>
              </w:rPr>
            </w:pPr>
            <w:r w:rsidRPr="00AF7342">
              <w:rPr>
                <w:rFonts w:ascii="Times New Roman" w:hAnsi="Times New Roman" w:cs="Times New Roman"/>
                <w:sz w:val="16"/>
                <w:szCs w:val="16"/>
                <w:lang w:val="en-GB"/>
              </w:rPr>
              <w:t>G.7701 Amd.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jc w:val="center"/>
              <w:rPr>
                <w:rFonts w:ascii="Times New Roman" w:hAnsi="Times New Roman" w:cs="Times New Roman"/>
                <w:sz w:val="16"/>
                <w:szCs w:val="16"/>
              </w:rPr>
            </w:pPr>
            <w:r w:rsidRPr="00AF7342">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rPr>
            </w:pPr>
            <w:r w:rsidRPr="00AF7342">
              <w:rPr>
                <w:rFonts w:ascii="Times New Roman" w:hAnsi="Times New Roman" w:cs="Times New Roman"/>
                <w:sz w:val="16"/>
                <w:szCs w:val="16"/>
                <w:lang w:val="en-GB"/>
              </w:rPr>
              <w:t>Common Control Aspects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Del="00400666"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jc w:val="center"/>
              <w:rPr>
                <w:rFonts w:ascii="Times New Roman" w:hAnsi="Times New Roman" w:cs="Times New Roman"/>
                <w:sz w:val="16"/>
                <w:szCs w:val="16"/>
              </w:rPr>
            </w:pPr>
            <w:r w:rsidRPr="00AF7342">
              <w:rPr>
                <w:rFonts w:ascii="Times New Roman" w:hAnsi="Times New Roman" w:cs="Times New Roman"/>
                <w:sz w:val="16"/>
                <w:szCs w:val="16"/>
                <w:lang w:val="en-GB"/>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Ms. Liping Chen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G.7702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jc w:val="center"/>
              <w:rPr>
                <w:rFonts w:ascii="Times New Roman" w:hAnsi="Times New Roman" w:cs="Times New Roman"/>
                <w:sz w:val="16"/>
                <w:szCs w:val="16"/>
                <w:lang w:val="en-US"/>
              </w:rPr>
            </w:pPr>
            <w:r w:rsidRPr="00AF7342">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Architecture for SDN control of transport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This Recommendation describes the reference architecture for software defined networking (SDN) control of transport networks applicable to both connection-oriented circuit and/or packet transport networks. This architecture is described in terms of abstract components and interfaces that represent logical functions (abstract entities versus physical implementations</w:t>
            </w:r>
          </w:p>
        </w:tc>
        <w:tc>
          <w:tcPr>
            <w:tcW w:w="616" w:type="dxa"/>
            <w:tcBorders>
              <w:top w:val="single" w:sz="4" w:space="0" w:color="auto"/>
              <w:left w:val="single" w:sz="4" w:space="0" w:color="auto"/>
              <w:bottom w:val="single" w:sz="4" w:space="0" w:color="auto"/>
              <w:right w:val="single" w:sz="4" w:space="0" w:color="auto"/>
            </w:tcBorders>
          </w:tcPr>
          <w:p w:rsidR="00AF7342" w:rsidRPr="00AF7342" w:rsidDel="00400666"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rPr>
            </w:pPr>
            <w:r w:rsidRPr="00AF7342">
              <w:rPr>
                <w:sz w:val="16"/>
                <w:szCs w:val="16"/>
              </w:rPr>
              <w:t>2018.03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Mr. Paul Doolan, Ms. Fang Li</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G.7701</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G.7702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jc w:val="center"/>
              <w:rPr>
                <w:rFonts w:ascii="Times New Roman" w:hAnsi="Times New Roman" w:cs="Times New Roman"/>
                <w:sz w:val="16"/>
                <w:szCs w:val="16"/>
                <w:lang w:val="en-GB"/>
              </w:rPr>
            </w:pPr>
            <w:r w:rsidRPr="00AF7342">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Architecture for SDN control of transport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GB"/>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r w:rsidRPr="00AF734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Mr. Paul Doolan, Ms. Fang Li</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G.7703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jc w:val="center"/>
              <w:rPr>
                <w:rFonts w:ascii="Times New Roman" w:hAnsi="Times New Roman" w:cs="Times New Roman"/>
                <w:sz w:val="16"/>
                <w:szCs w:val="16"/>
                <w:lang w:val="en-GB"/>
              </w:rPr>
            </w:pPr>
            <w:r w:rsidRPr="00AF7342">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US"/>
              </w:rPr>
              <w:t>Architecture for the Automatically Switched Optical Network (ASON)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Describes the reference architecture for the control plane of the automatically switched optical network as applicable to connection-oriented circuit or packet transport networks, as defined in Recommendation ITU-T G.805. This reference architecture is described in terms of the key functional components and the interactions between them.</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r w:rsidRPr="00AF734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Haomian Zheng</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G.7701</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G.7710 /Y.1701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Common Equipment Management Function Requirements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00666">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Specifies those equipment management function (EMF) requirements that are common to multiple transport technologies. Eventually this Recommendation will include all the common management functions. Specifies the capabilities required no matter what technology and where there are differences in requirements for a given feature between technologies, the requirements will be specified in the technology-specific Recommendation. See Appendix I for an overview of common and technology-specific Recommendations. A future version will elaborate on specific requirements within a given capability.</w:t>
            </w:r>
          </w:p>
          <w:p w:rsidR="00AF7342" w:rsidRPr="00AF7342" w:rsidRDefault="00AF7342" w:rsidP="00684647">
            <w:pPr>
              <w:tabs>
                <w:tab w:val="clear" w:pos="794"/>
                <w:tab w:val="clear" w:pos="1191"/>
                <w:tab w:val="clear" w:pos="1588"/>
                <w:tab w:val="clear" w:pos="1985"/>
              </w:tabs>
              <w:overflowPunct/>
              <w:spacing w:before="0"/>
              <w:textAlignment w:val="auto"/>
              <w:rPr>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 xml:space="preserve">4 </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rPr>
            </w:pPr>
            <w:r w:rsidRPr="00AF7342">
              <w:rPr>
                <w:sz w:val="16"/>
                <w:szCs w:val="16"/>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da-DK"/>
              </w:rPr>
            </w:pPr>
            <w:r w:rsidRPr="00AF7342">
              <w:rPr>
                <w:sz w:val="16"/>
                <w:szCs w:val="16"/>
              </w:rPr>
              <w:t>Hing-Kam Lam (</w:t>
            </w:r>
            <w:hyperlink r:id="rId9" w:history="1">
              <w:r w:rsidRPr="00AF7342">
                <w:rPr>
                  <w:rStyle w:val="af0"/>
                  <w:sz w:val="16"/>
                  <w:szCs w:val="16"/>
                </w:rPr>
                <w:t>kam.lam@fiberhome.com</w:t>
              </w:r>
            </w:hyperlink>
            <w:r w:rsidRPr="00AF7342">
              <w:rPr>
                <w:sz w:val="16"/>
                <w:szCs w:val="16"/>
              </w:rPr>
              <w:t xml:space="preserve">), </w:t>
            </w:r>
            <w:r w:rsidRPr="00AF7342">
              <w:rPr>
                <w:sz w:val="16"/>
                <w:szCs w:val="16"/>
                <w:lang w:val="de-DE"/>
              </w:rPr>
              <w:t>Bin-Yeong Yoon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lang w:val="sv-SE"/>
              </w:rPr>
            </w:pPr>
            <w:r w:rsidRPr="00AF7342">
              <w:rPr>
                <w:sz w:val="16"/>
                <w:szCs w:val="16"/>
                <w:lang w:val="sv-SE"/>
              </w:rPr>
              <w:t>TD 575R1-PLEN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E.410, M.3050.x, P.800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G.7711/Y.1702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Generic protocol-neutral information model for transport resources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Specifies a core information model of transport resources. The information model is applicable for the management and control of transport networks regardless of whether the transport networks utilize a traditional operation support system (OSS) management, an automatically switched optical network (ASON) control plane, or a software defined networking (SDN) controller to configure transport connectivity. The model is also applicable to the management and control of the transport network regardless of the technology of the underlying transport network. Furthermore, the applicability of the information model is independent of the ultimate protocols that will be used in the management and control interfaces. This Recommendation includes an electronic attachment containing the information model files and the companion profile file specified in clause 8.1.</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jc w:val="center"/>
              <w:rPr>
                <w:sz w:val="16"/>
                <w:szCs w:val="16"/>
                <w:lang w:val="es-ES"/>
              </w:rPr>
            </w:pPr>
            <w:r w:rsidRPr="00AF7342">
              <w:rPr>
                <w:sz w:val="16"/>
                <w:szCs w:val="16"/>
                <w:lang w:val="es-ES"/>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lang w:val="nb-NO"/>
              </w:rPr>
            </w:pPr>
            <w:r w:rsidRPr="00AF7342">
              <w:rPr>
                <w:sz w:val="16"/>
                <w:szCs w:val="16"/>
                <w:lang w:val="da-DK"/>
              </w:rPr>
              <w:t>Scott Mansfield, Xiang Yun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 555-WP3 (2020.02)</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 xml:space="preserve">G.7712 /Y.1703 </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Architecture and Specification of DCN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defines the architecture requirements for a data communication network (DCN) which may support distributed management communications related to the telecommunication management network (TMN), distributed control plane communications (e.g., signalling and routing) related to the automatically switched optical network (ASON), distributed control plane communications (e.g., signalling and routing) related to MPLS-TP, and other distributed communications (e.g., orderwire or voice communications, software download). The DCN architecture considers networks that are IP-only, OSI-only, and mixed (i.e., support both IP and OSI). The interworking between parts of the DCN supporting IP-only, parts supporting OSIonly, and parts supporting both IP and OSI are also specified – other protocols (other than IP or OSI) are outside the current scope of this Recommendation.</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22727A">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s-ES"/>
              </w:rPr>
              <w:t>2021.06</w:t>
            </w:r>
          </w:p>
          <w:p w:rsidR="00AF7342" w:rsidRPr="00AF7342" w:rsidRDefault="00AF7342" w:rsidP="00684647">
            <w:pPr>
              <w:spacing w:before="20" w:after="20" w:line="200" w:lineRule="exact"/>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rsidP="0022727A">
            <w:pPr>
              <w:pStyle w:val="western"/>
              <w:spacing w:before="23" w:after="23" w:line="198" w:lineRule="atLeast"/>
              <w:rPr>
                <w:rFonts w:ascii="Times New Roman" w:hAnsi="Times New Roman" w:cs="Times New Roman"/>
                <w:sz w:val="16"/>
                <w:szCs w:val="16"/>
                <w:lang w:val="en-GB"/>
              </w:rPr>
            </w:pPr>
            <w:hyperlink r:id="rId10" w:history="1">
              <w:r w:rsidR="00AF7342" w:rsidRPr="00AF7342">
                <w:rPr>
                  <w:rFonts w:ascii="Times New Roman" w:hAnsi="Times New Roman" w:cs="Times New Roman"/>
                  <w:sz w:val="16"/>
                  <w:szCs w:val="16"/>
                  <w:lang w:val="es-ES"/>
                </w:rPr>
                <w:t>Xiaobo YI</w:t>
              </w:r>
            </w:hyperlink>
            <w:r w:rsidR="00AF7342" w:rsidRPr="00AF7342">
              <w:rPr>
                <w:rFonts w:ascii="Times New Roman" w:hAnsi="Times New Roman" w:cs="Times New Roman"/>
                <w:sz w:val="16"/>
                <w:szCs w:val="16"/>
                <w:lang w:val="en-US"/>
              </w:rPr>
              <w:t xml:space="preserve"> </w:t>
            </w:r>
            <w:r w:rsidR="00AF7342" w:rsidRPr="00AF7342">
              <w:rPr>
                <w:rFonts w:ascii="Times New Roman" w:hAnsi="Times New Roman" w:cs="Times New Roman"/>
                <w:sz w:val="16"/>
                <w:szCs w:val="16"/>
                <w:lang w:val="es-ES"/>
              </w:rPr>
              <w:t>(</w:t>
            </w:r>
            <w:hyperlink r:id="rId11" w:history="1">
              <w:r w:rsidR="00AF7342" w:rsidRPr="00AF7342">
                <w:rPr>
                  <w:rStyle w:val="af0"/>
                  <w:rFonts w:ascii="Times New Roman" w:hAnsi="Times New Roman" w:cs="Times New Roman"/>
                  <w:sz w:val="16"/>
                  <w:szCs w:val="16"/>
                  <w:lang w:val="es-ES"/>
                </w:rPr>
                <w:t>xiaobo.yi@nokia-sbell.com</w:t>
              </w:r>
            </w:hyperlink>
            <w:r w:rsidR="00AF7342" w:rsidRPr="00AF7342">
              <w:rPr>
                <w:rFonts w:ascii="Times New Roman" w:hAnsi="Times New Roman" w:cs="Times New Roman"/>
                <w:sz w:val="16"/>
                <w:szCs w:val="16"/>
                <w:lang w:val="es-ES"/>
              </w:rPr>
              <w:t>)</w:t>
            </w:r>
          </w:p>
          <w:p w:rsidR="00AF7342" w:rsidRPr="00AF7342" w:rsidRDefault="00AF7342">
            <w:pPr>
              <w:spacing w:before="20" w:after="20" w:line="200" w:lineRule="exact"/>
              <w:jc w:val="cente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sv-SE"/>
              </w:rPr>
            </w:pPr>
            <w:r w:rsidRPr="00AF7342">
              <w:rPr>
                <w:sz w:val="16"/>
                <w:szCs w:val="16"/>
                <w:lang w:val="sv-SE"/>
              </w:rPr>
              <w:t>TD 672-WP3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lang w:val="es-ES"/>
              </w:rPr>
            </w:pPr>
            <w:r w:rsidRPr="00AF7342">
              <w:rPr>
                <w:sz w:val="16"/>
                <w:szCs w:val="16"/>
                <w:lang w:val="es-ES"/>
              </w:rPr>
              <w:t>G.707, G.709, G.783, G.784, G.798, G.872, G.874, G.7710, G.8021, G.8051, G.8080, G.8081, M.3010, M.3013, M.3016, Q.811, Q.812, Q.921, X.263</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G.7713</w:t>
            </w:r>
            <w:r w:rsidRPr="00AF7342">
              <w:rPr>
                <w:sz w:val="16"/>
                <w:szCs w:val="16"/>
                <w:lang w:val="ru-RU"/>
              </w:rPr>
              <w:t xml:space="preserve"> </w:t>
            </w:r>
            <w:r w:rsidRPr="00AF7342">
              <w:rPr>
                <w:sz w:val="16"/>
                <w:szCs w:val="16"/>
              </w:rPr>
              <w:t>/Y.1704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Distributed Call and Connection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provides the requirements for the distributed connection management for both the UNI and NNI. The requirements in this Recommendation specify the communications across interfaces to effect automated call operations and connection operations. Items covered in this Recommendation include: – attribute specifications; – message specifications; – signal flows; – management of DCM. This Recommendation does not cover any aspects related to routing or automatic discovery.</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207CAC">
            <w:pPr>
              <w:spacing w:before="20" w:after="20" w:line="200" w:lineRule="exact"/>
              <w:jc w:val="center"/>
              <w:rPr>
                <w:sz w:val="16"/>
                <w:szCs w:val="16"/>
              </w:rPr>
            </w:pPr>
            <w:r w:rsidRPr="00AF7342">
              <w:rPr>
                <w:sz w:val="16"/>
                <w:szCs w:val="16"/>
                <w:lang w:val="es-ES"/>
              </w:rPr>
              <w:t>2009.11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DF19E0">
            <w:pPr>
              <w:spacing w:before="20" w:after="20" w:line="200" w:lineRule="exact"/>
              <w:rPr>
                <w:sz w:val="16"/>
                <w:szCs w:val="16"/>
                <w:lang w:val="en-US"/>
              </w:rPr>
            </w:pPr>
            <w:r w:rsidRPr="00AF7342">
              <w:rPr>
                <w:sz w:val="16"/>
                <w:szCs w:val="16"/>
                <w:lang w:val="en-US"/>
              </w:rPr>
              <w:t>Stephen Shew</w:t>
            </w:r>
          </w:p>
          <w:p w:rsidR="00AF7342" w:rsidRPr="00AF7342" w:rsidRDefault="00897C08" w:rsidP="00207CAC">
            <w:pPr>
              <w:spacing w:before="20" w:after="20" w:line="200" w:lineRule="exact"/>
              <w:rPr>
                <w:sz w:val="16"/>
                <w:szCs w:val="16"/>
                <w:lang w:val="en-US"/>
              </w:rPr>
            </w:pPr>
            <w:hyperlink r:id="rId12" w:history="1">
              <w:r w:rsidR="00AF7342" w:rsidRPr="00AF7342">
                <w:rPr>
                  <w:rStyle w:val="af0"/>
                  <w:sz w:val="16"/>
                  <w:szCs w:val="16"/>
                  <w:lang w:val="en-US"/>
                </w:rPr>
                <w:t>sshew@ciena.com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G.707, G.709, G.783, G.784, G.798, G.800, G.803, G.805, G.806, G.851.1, G.852.2, G.853.1, G.872, G.874, G.7712, G.7714, G.7718, G.8080, G.8081, M.3100, Q.1901, Q.2931, Q.2982</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G.7713.1 /Y.1704.1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Distributed Call and Connection Management (DCM) - PNNI Implementation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provides the protocol specifications for distributed call and connection management based on PNNI/Q.2931. This Rec. meets the requirements of Rec. G.7713/Y.1704 and is functionally similar to other ITU-T Recs in the G.7713 series. The protocol specification in this Rec. specifies the communications across interfaces to effect automated call operations and connection operations. This Rec. is concerned with the specification for soft permanent connections. Items covered in this Rec. include: message functional definition and content; general message format and information element coding; call/connection control procedures.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H</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0D1D53">
            <w:pPr>
              <w:spacing w:before="20" w:after="20" w:line="200" w:lineRule="exact"/>
              <w:jc w:val="center"/>
              <w:rPr>
                <w:sz w:val="16"/>
                <w:szCs w:val="16"/>
                <w:lang w:val="fr-FR"/>
              </w:rPr>
            </w:pPr>
            <w:r w:rsidRPr="00AF7342" w:rsidDel="000D1D53">
              <w:rPr>
                <w:sz w:val="16"/>
                <w:szCs w:val="16"/>
                <w:lang w:val="es-ES"/>
              </w:rPr>
              <w:t xml:space="preserve"> </w:t>
            </w:r>
            <w:r w:rsidRPr="00AF734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FR"/>
              </w:rPr>
            </w:pPr>
            <w:r w:rsidRPr="00AF7342">
              <w:rPr>
                <w:sz w:val="16"/>
                <w:szCs w:val="16"/>
                <w:lang w:val="fr-FR"/>
              </w:rPr>
              <w:t xml:space="preserve">Alan McGuire </w:t>
            </w:r>
            <w:hyperlink r:id="rId13" w:history="1">
              <w:r w:rsidRPr="00AF7342">
                <w:rPr>
                  <w:rStyle w:val="af0"/>
                  <w:sz w:val="16"/>
                  <w:szCs w:val="16"/>
                  <w:lang w:val="fr-FR"/>
                </w:rPr>
                <w:t>alan.mcguire@bt.com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Q.931, Q.2111, Q.2931, Q.2610, G.807, G.7712, G.7713, G.7714, G.8080, E.360.1, G.707, G.709</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G.7713.2 /Y.1704.2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Distributed Call and Connection Management (DCM): Signalling mechanism using GMPLS RSVP-TE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covers the areas associated with the signalling aspects of automatic switched transport network (ASTN). It provides the signalling protocol specifications for distributed call and connection management based on GMPLS RSVP-TE. This Rec. focuses on the UNI and E-NNI interface specification. While these protocol specifications are generally applicable to the I-NNI as well, the I-NNI interface specification is for further study. This Rec. encompasses support for Soft Permanent Connection (SPC) services. It also includes support for Switched Connection (SC) services for intra-carrier application. As such, name translation/directory services and call capability sets are not included. This signalling protocol is used for the communications of call controller, connection controller and link resource manager. Areas covered include: message specifications; attribute specifications; signal flows.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52488B">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rPr>
              <w:t>2003.03</w:t>
            </w:r>
          </w:p>
          <w:p w:rsidR="00AF7342" w:rsidRPr="00AF7342" w:rsidRDefault="00AF7342" w:rsidP="00684647">
            <w:pPr>
              <w:spacing w:before="20" w:after="20" w:line="200" w:lineRule="exact"/>
              <w:jc w:val="center"/>
              <w:rPr>
                <w:sz w:val="16"/>
                <w:szCs w:val="16"/>
                <w:lang w:val="es-ES"/>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 xml:space="preserve">E.360.1, G.703, G.707, G.709, G.7713, G.803, G.805, G.807, G.872, G.8080, </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G.7713.3 /Y.1704.3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F770C1">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US"/>
              </w:rPr>
              <w:t xml:space="preserve">Distributed Call and Connection Management (DCM) – </w:t>
            </w:r>
            <w:r w:rsidRPr="00AF7342">
              <w:rPr>
                <w:rFonts w:ascii="Times New Roman" w:hAnsi="Times New Roman" w:cs="Times New Roman"/>
                <w:sz w:val="16"/>
                <w:szCs w:val="16"/>
                <w:lang w:val="en-GB"/>
              </w:rPr>
              <w:t>: Signalling mechanism using GMPLS</w:t>
            </w:r>
          </w:p>
          <w:p w:rsidR="00AF7342" w:rsidRPr="00AF7342" w:rsidRDefault="00AF7342" w:rsidP="00420651">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US"/>
              </w:rPr>
              <w:t xml:space="preserve">Specifies </w:t>
            </w:r>
            <w:r w:rsidRPr="00AF7342">
              <w:rPr>
                <w:rFonts w:ascii="Times New Roman" w:hAnsi="Times New Roman" w:cs="Times New Roman"/>
                <w:sz w:val="16"/>
                <w:szCs w:val="16"/>
                <w:lang w:val="en-GB"/>
              </w:rPr>
              <w:t>the signalling mechanism and protocol for distributed call and connection management based on GMPLS CR-LDP. This signalling protocol is applicable at the UNI, I-NNI and E-NNI and provides for automated call and connection operations relating to ASTN and ASON. Routing, DCN usage, and automatic discovery are beyond the scope of this Recommendation. Items covered in this Recommendation include: CR-LDP messages; CR-LDP attributes; and CR-LDP signal flows.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lang w:val="en-US"/>
              </w:rPr>
              <w:t>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0D1D53">
            <w:pPr>
              <w:spacing w:before="20" w:after="20" w:line="200" w:lineRule="exact"/>
              <w:jc w:val="center"/>
              <w:rPr>
                <w:sz w:val="16"/>
                <w:szCs w:val="16"/>
              </w:rPr>
            </w:pPr>
            <w:r w:rsidRPr="00AF7342" w:rsidDel="000D1D53">
              <w:rPr>
                <w:sz w:val="16"/>
                <w:szCs w:val="16"/>
                <w:lang w:val="es-ES"/>
              </w:rPr>
              <w:t xml:space="preserve"> </w:t>
            </w:r>
            <w:r w:rsidRPr="00AF734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07CAC">
            <w:pPr>
              <w:spacing w:before="20" w:after="20" w:line="200" w:lineRule="exact"/>
              <w:rPr>
                <w:sz w:val="16"/>
                <w:szCs w:val="16"/>
              </w:rPr>
            </w:pPr>
            <w:r w:rsidRPr="00AF7342">
              <w:rPr>
                <w:sz w:val="16"/>
                <w:szCs w:val="16"/>
              </w:rPr>
              <w:t xml:space="preserve">Stephen Shew </w:t>
            </w:r>
            <w:hyperlink r:id="rId14" w:history="1">
              <w:r w:rsidRPr="00AF7342">
                <w:rPr>
                  <w:rStyle w:val="af0"/>
                  <w:sz w:val="16"/>
                  <w:szCs w:val="16"/>
                </w:rPr>
                <w:t>sshew@ciena.com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G.7714 /Y.1705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 xml:space="preserve">Generalized automatic discovery for transport entities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Describes the discovery process for transport entities, their sub-processes and basic interactions in a protocol-neutral manner</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8D394B">
            <w:pPr>
              <w:spacing w:before="20" w:after="20" w:line="200" w:lineRule="exact"/>
              <w:jc w:val="center"/>
              <w:rPr>
                <w:sz w:val="16"/>
                <w:szCs w:val="16"/>
                <w:lang w:val="ru-RU"/>
              </w:rPr>
            </w:pPr>
            <w:r w:rsidRPr="00AF7342">
              <w:rPr>
                <w:sz w:val="16"/>
                <w:szCs w:val="16"/>
                <w:lang w:val="es-ES"/>
              </w:rPr>
              <w:t>2005.08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DF19E0">
            <w:pPr>
              <w:spacing w:before="20" w:after="20" w:line="200" w:lineRule="exact"/>
              <w:rPr>
                <w:sz w:val="16"/>
                <w:szCs w:val="16"/>
              </w:rPr>
            </w:pPr>
            <w:r w:rsidRPr="00AF7342">
              <w:rPr>
                <w:sz w:val="16"/>
                <w:szCs w:val="16"/>
              </w:rPr>
              <w:t>Dieter Beller</w:t>
            </w:r>
          </w:p>
          <w:p w:rsidR="00AF7342" w:rsidRPr="00AF7342" w:rsidRDefault="00897C08" w:rsidP="00207CAC">
            <w:pPr>
              <w:spacing w:before="20" w:after="20" w:line="200" w:lineRule="exact"/>
              <w:rPr>
                <w:sz w:val="16"/>
                <w:szCs w:val="16"/>
              </w:rPr>
            </w:pPr>
            <w:hyperlink r:id="rId15" w:history="1">
              <w:r w:rsidR="00AF7342" w:rsidRPr="00AF7342">
                <w:rPr>
                  <w:rStyle w:val="af0"/>
                  <w:sz w:val="16"/>
                  <w:szCs w:val="16"/>
                </w:rPr>
                <w:t>dieter.beller@alcatel-lucent.com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G.7714 Amd 1/Y.1705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Generalized automatic discovery for transport entities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Provides a formal definition of the term transport capability exchange (TCE).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2012.02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8D394B">
            <w:pPr>
              <w:spacing w:before="20" w:after="20" w:line="200" w:lineRule="exact"/>
              <w:rPr>
                <w:sz w:val="16"/>
                <w:szCs w:val="16"/>
              </w:rPr>
            </w:pPr>
            <w:r w:rsidRPr="00AF7342">
              <w:rPr>
                <w:sz w:val="16"/>
                <w:szCs w:val="16"/>
              </w:rPr>
              <w:t>Dieter Beller</w:t>
            </w:r>
          </w:p>
          <w:p w:rsidR="00AF7342" w:rsidRPr="00AF7342" w:rsidRDefault="00897C08" w:rsidP="008D394B">
            <w:pPr>
              <w:spacing w:before="20" w:after="20" w:line="200" w:lineRule="exact"/>
              <w:rPr>
                <w:sz w:val="16"/>
                <w:szCs w:val="16"/>
              </w:rPr>
            </w:pPr>
            <w:hyperlink r:id="rId16" w:history="1">
              <w:r w:rsidR="00AF7342" w:rsidRPr="00AF7342">
                <w:rPr>
                  <w:rStyle w:val="af0"/>
                  <w:sz w:val="16"/>
                  <w:szCs w:val="16"/>
                </w:rPr>
                <w:t>dieter.beller@alcatel-lucent.com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G.7714.1 /Y.1705.1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Protocol for Automatic Discovery in transport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Describes the methods, procedures and transport plane mechanisms for discovering layer adjacency according to the requirements of Recommendation ITU</w:t>
            </w:r>
            <w:r w:rsidRPr="00AF7342">
              <w:rPr>
                <w:rFonts w:ascii="Times New Roman" w:hAnsi="Times New Roman" w:cs="Times New Roman"/>
                <w:sz w:val="16"/>
                <w:szCs w:val="16"/>
                <w:lang w:val="en-GB"/>
              </w:rPr>
              <w:noBreakHyphen/>
              <w:t>T G.7714/Y.1705. Layer adjacency discovery describes the process of discovering link connection end-point relationships and verifying their connectivity. Two alternative methods are described: one using a test set in the client layer, the other using in-band overhead in the server layer. Additional actions that may be required for obtaining physical media adjacency discovery, transport entity capability exchange, etc., will be addressed in future Recommendations. 2017 version includes: 1) support for transport networks other than synchronous digital hierarchy (SDH) and optical transport network (OTN), specifically Ethernet (ETH); and 2) errata updates.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es-ES"/>
              </w:rPr>
            </w:pPr>
            <w:r w:rsidRPr="00AF7342">
              <w:rPr>
                <w:sz w:val="16"/>
                <w:szCs w:val="16"/>
                <w:lang w:val="es-ES"/>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Hing-Kam Lam (kam.lam@fiberhome.com)</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 665-WP3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G.7715 /Y.1706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Architecture and Requirements for Routing in the Automatic Switched Optical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Specifies the requirements and architecture for the routing functions used for the establishment of switched connections (SC) and soft permanent connections (SPC) within the framework of the Automatically Switched Optical Network (ASON). The main areas include the ASON routing architecture, functional components including path selection, routing attributes, abstract messages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41DEE">
            <w:pPr>
              <w:spacing w:before="20" w:after="20" w:line="200" w:lineRule="exact"/>
              <w:jc w:val="center"/>
              <w:rPr>
                <w:sz w:val="16"/>
                <w:szCs w:val="16"/>
                <w:lang w:val="fr-FR"/>
              </w:rPr>
            </w:pPr>
            <w:r w:rsidRPr="00AF7342" w:rsidDel="00441DEE">
              <w:rPr>
                <w:sz w:val="16"/>
                <w:szCs w:val="16"/>
                <w:lang w:val="es-ES"/>
              </w:rPr>
              <w:t xml:space="preserve"> </w:t>
            </w:r>
            <w:r w:rsidRPr="00AF7342">
              <w:rPr>
                <w:sz w:val="16"/>
                <w:szCs w:val="16"/>
                <w:lang w:val="es-ES"/>
              </w:rPr>
              <w:t>2002.06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n-US"/>
              </w:rPr>
            </w:pPr>
            <w:r w:rsidRPr="00AF7342">
              <w:rPr>
                <w:sz w:val="16"/>
                <w:szCs w:val="16"/>
                <w:lang w:val="en-US"/>
              </w:rPr>
              <w:t xml:space="preserve">Jonathan Sadler </w:t>
            </w:r>
            <w:hyperlink r:id="rId17" w:history="1">
              <w:r w:rsidRPr="00AF7342">
                <w:rPr>
                  <w:rStyle w:val="af0"/>
                  <w:sz w:val="16"/>
                  <w:szCs w:val="16"/>
                  <w:lang w:val="en-US"/>
                </w:rPr>
                <w:t>jonathan.sadler@tellabs.com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G.7715 /Y.1706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Architecture and Requirements for Routing in the Automatic Switched Optical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Provides updated material pertaining to the architecture and requirements for routing in automatically switched optical networks as described in ITU-T Recommendation G.7715/Y.1706.</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207CAC">
            <w:pPr>
              <w:spacing w:before="20" w:after="20" w:line="200" w:lineRule="exact"/>
              <w:jc w:val="center"/>
              <w:rPr>
                <w:sz w:val="16"/>
                <w:szCs w:val="16"/>
                <w:lang w:val="es-ES"/>
              </w:rPr>
            </w:pPr>
            <w:r w:rsidRPr="00AF7342">
              <w:rPr>
                <w:sz w:val="16"/>
                <w:szCs w:val="16"/>
                <w:lang w:val="es-ES"/>
              </w:rPr>
              <w:t>2007.02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nb-NO"/>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G.7715.1 /Y.1706.1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ASON Routing Architecture and requirements for Link State Protocols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Provides architecture and requirements for a link-state realization  of G.7715. It identifies protocol-neutral requirements for hierarchical link state routing derived from ITU-T G.8080/Y.1304 and G.7715/Y.1706 in a distributed environment. The distribution of the architectural components is defined in ITU-T Rec. G.8080/Y.1304, and this Recommendation is one realization of the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207CAC">
            <w:pPr>
              <w:spacing w:before="20" w:after="20" w:line="200" w:lineRule="exact"/>
              <w:jc w:val="center"/>
              <w:rPr>
                <w:sz w:val="16"/>
                <w:szCs w:val="16"/>
                <w:lang w:val="es-ES"/>
              </w:rPr>
            </w:pPr>
          </w:p>
          <w:p w:rsidR="00AF7342" w:rsidRPr="00AF7342" w:rsidRDefault="00AF7342">
            <w:pPr>
              <w:spacing w:before="20" w:after="20" w:line="200" w:lineRule="exact"/>
              <w:jc w:val="center"/>
              <w:rPr>
                <w:sz w:val="16"/>
                <w:szCs w:val="16"/>
              </w:rPr>
            </w:pPr>
            <w:r w:rsidRPr="00AF7342">
              <w:rPr>
                <w:sz w:val="16"/>
                <w:szCs w:val="16"/>
                <w:lang w:val="es-ES"/>
              </w:rPr>
              <w:t>2004.02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 xml:space="preserve">Dieter Beller </w:t>
            </w:r>
          </w:p>
          <w:p w:rsidR="00AF7342" w:rsidRPr="00AF7342" w:rsidRDefault="00897C08" w:rsidP="00420651">
            <w:pPr>
              <w:spacing w:before="20" w:after="20" w:line="200" w:lineRule="exact"/>
              <w:rPr>
                <w:sz w:val="16"/>
                <w:szCs w:val="16"/>
              </w:rPr>
            </w:pPr>
            <w:hyperlink r:id="rId18" w:history="1">
              <w:r w:rsidR="00AF7342" w:rsidRPr="00AF7342">
                <w:rPr>
                  <w:rStyle w:val="af0"/>
                  <w:sz w:val="16"/>
                  <w:szCs w:val="16"/>
                </w:rPr>
                <w:t>dieter.beller@alcatel-lucent.com</w:t>
              </w:r>
            </w:hyperlink>
            <w:r w:rsidR="00AF7342" w:rsidRPr="00AF7342">
              <w:rPr>
                <w:sz w:val="16"/>
                <w:szCs w:val="16"/>
              </w:rPr>
              <w:t xml:space="preserve"> </w:t>
            </w:r>
          </w:p>
          <w:p w:rsidR="00AF7342" w:rsidRPr="00AF7342" w:rsidRDefault="00AF7342" w:rsidP="00420651">
            <w:pPr>
              <w:spacing w:before="20" w:after="20" w:line="200" w:lineRule="exact"/>
              <w:rPr>
                <w:sz w:val="16"/>
                <w:szCs w:val="16"/>
              </w:rPr>
            </w:pPr>
            <w:r w:rsidRPr="00AF7342">
              <w:rPr>
                <w:sz w:val="16"/>
                <w:szCs w:val="16"/>
              </w:rPr>
              <w:t>Eve Varma</w:t>
            </w:r>
          </w:p>
          <w:p w:rsidR="00AF7342" w:rsidRPr="00AF7342" w:rsidRDefault="00897C08" w:rsidP="00420651">
            <w:pPr>
              <w:spacing w:before="20" w:after="20" w:line="200" w:lineRule="exact"/>
              <w:rPr>
                <w:sz w:val="16"/>
                <w:szCs w:val="16"/>
              </w:rPr>
            </w:pPr>
            <w:hyperlink r:id="rId19" w:history="1">
              <w:r w:rsidR="00AF7342" w:rsidRPr="00AF7342">
                <w:rPr>
                  <w:rStyle w:val="af0"/>
                  <w:sz w:val="16"/>
                  <w:szCs w:val="16"/>
                </w:rPr>
                <w:t>evarma@alcatel-lucent.com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nb-NO"/>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G.7715.2 /Y.1706.2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ASON routing architecture and requirements for remote path query</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 xml:space="preserve">Specifies the requirements and architecture for the functions performed by routing controllers (RC) during the operation of remote route query. The purpose of the remote route query is to compute one or more routing paths for a switched connection (SC) or a soft permanent connection (SPC) within the framework of the automatically switched optical network (ASON). </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rPr>
            </w:pPr>
            <w:r w:rsidRPr="00AF7342" w:rsidDel="008E19B8">
              <w:rPr>
                <w:sz w:val="16"/>
                <w:szCs w:val="16"/>
              </w:rPr>
              <w:t xml:space="preserve"> </w:t>
            </w:r>
            <w:r w:rsidRPr="00AF734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E7B3D">
            <w:pPr>
              <w:spacing w:before="20" w:after="20" w:line="200" w:lineRule="exact"/>
              <w:rPr>
                <w:sz w:val="16"/>
                <w:szCs w:val="16"/>
                <w:lang w:val="es-ES_tradnl"/>
              </w:rPr>
            </w:pPr>
            <w:r w:rsidRPr="00AF7342">
              <w:rPr>
                <w:sz w:val="16"/>
                <w:szCs w:val="16"/>
                <w:lang w:val="es-ES_tradnl"/>
              </w:rPr>
              <w:t xml:space="preserve">Dan Li </w:t>
            </w:r>
            <w:hyperlink r:id="rId20" w:history="1">
              <w:r w:rsidRPr="00AF7342">
                <w:rPr>
                  <w:rStyle w:val="af0"/>
                  <w:sz w:val="16"/>
                  <w:szCs w:val="16"/>
                  <w:lang w:val="es-ES_tradnl"/>
                </w:rPr>
                <w:t>danli@huawei.com</w:t>
              </w:r>
            </w:hyperlink>
            <w:r w:rsidRPr="00AF7342">
              <w:rPr>
                <w:sz w:val="16"/>
                <w:szCs w:val="16"/>
                <w:lang w:val="es-ES_tradnl"/>
              </w:rPr>
              <w:t xml:space="preserve"> </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G.7716 /Y.1707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Architecture of control plane operations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Addresses the architecture of control plane operations. Guidance for service providers on the automatically switch optical network (ASON) network plan, performing typical operations in the network, and sequencing the ITU-T G.7718.1 operations, are described in this Recommendation. This Recommendation also provides guidance to control plane function and protocol designers on the sort of operations control plane protocols and implementations that they need to be able to support.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2022.02 (2010.01)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E7B3D">
            <w:pPr>
              <w:spacing w:before="20" w:after="20" w:line="200" w:lineRule="exact"/>
              <w:rPr>
                <w:sz w:val="16"/>
                <w:szCs w:val="16"/>
              </w:rPr>
            </w:pPr>
            <w:r w:rsidRPr="00AF7342">
              <w:rPr>
                <w:sz w:val="16"/>
                <w:szCs w:val="16"/>
              </w:rPr>
              <w:t>Jonathan Sadler</w:t>
            </w:r>
          </w:p>
          <w:p w:rsidR="00AF7342" w:rsidRPr="00AF7342" w:rsidRDefault="00897C08" w:rsidP="009E7B3D">
            <w:pPr>
              <w:spacing w:before="20" w:after="20" w:line="200" w:lineRule="exact"/>
              <w:rPr>
                <w:sz w:val="16"/>
                <w:szCs w:val="16"/>
              </w:rPr>
            </w:pPr>
            <w:hyperlink r:id="rId21" w:history="1">
              <w:r w:rsidR="00AF7342" w:rsidRPr="00AF7342">
                <w:rPr>
                  <w:rStyle w:val="af0"/>
                  <w:sz w:val="16"/>
                  <w:szCs w:val="16"/>
                </w:rPr>
                <w:t>jonathan.sadler@tellabs.com</w:t>
              </w:r>
            </w:hyperlink>
          </w:p>
          <w:p w:rsidR="00AF7342" w:rsidRPr="00AF7342" w:rsidRDefault="00AF7342" w:rsidP="009E7B3D">
            <w:pPr>
              <w:spacing w:before="20" w:after="20" w:line="200" w:lineRule="exact"/>
              <w:rPr>
                <w:sz w:val="16"/>
                <w:szCs w:val="16"/>
                <w:lang w:val="fr-FR"/>
              </w:rPr>
            </w:pPr>
            <w:r w:rsidRPr="00AF7342">
              <w:rPr>
                <w:sz w:val="16"/>
                <w:szCs w:val="16"/>
                <w:lang w:val="fr-FR"/>
              </w:rPr>
              <w:t>Dan Li</w:t>
            </w:r>
          </w:p>
          <w:p w:rsidR="00AF7342" w:rsidRPr="00AF7342" w:rsidRDefault="00897C08" w:rsidP="009E7B3D">
            <w:pPr>
              <w:spacing w:before="20" w:after="20" w:line="200" w:lineRule="exact"/>
              <w:rPr>
                <w:sz w:val="16"/>
                <w:szCs w:val="16"/>
                <w:lang w:val="fr-FR"/>
              </w:rPr>
            </w:pPr>
            <w:hyperlink r:id="rId22" w:history="1">
              <w:r w:rsidR="00AF7342" w:rsidRPr="00AF7342">
                <w:rPr>
                  <w:rStyle w:val="af0"/>
                  <w:sz w:val="16"/>
                  <w:szCs w:val="16"/>
                  <w:lang w:val="fr-FR"/>
                </w:rPr>
                <w:t>danli@huawei.com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r w:rsidRPr="00AF7342">
              <w:rPr>
                <w:sz w:val="16"/>
                <w:szCs w:val="16"/>
                <w:lang w:val="sv-SE"/>
              </w:rPr>
              <w:t>TD 666-WP3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G.7718 /Y.1709</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eastAsia="en-US" w:bidi="ar-SA"/>
              </w:rPr>
              <w:t>Framework for the management of MCC components and functions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This Recommendation addresses the management aspects of the components that provide the functions of managing and/or controlling the transport network resources.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D741AB">
            <w:pPr>
              <w:spacing w:before="20" w:after="20" w:line="200" w:lineRule="exact"/>
              <w:jc w:val="center"/>
              <w:rPr>
                <w:sz w:val="16"/>
                <w:szCs w:val="16"/>
              </w:rPr>
            </w:pPr>
            <w:r w:rsidRPr="00AF7342">
              <w:rPr>
                <w:sz w:val="16"/>
                <w:szCs w:val="16"/>
                <w:lang w:val="es-ES"/>
              </w:rPr>
              <w:t>2020.10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AE6654">
            <w:pPr>
              <w:pStyle w:val="western"/>
              <w:spacing w:before="23" w:after="23" w:line="198" w:lineRule="atLeast"/>
              <w:rPr>
                <w:rFonts w:ascii="Times New Roman" w:hAnsi="Times New Roman" w:cs="Times New Roman"/>
                <w:sz w:val="16"/>
                <w:szCs w:val="16"/>
                <w:lang w:val="en-GB"/>
              </w:rPr>
            </w:pPr>
            <w:hyperlink r:id="rId23" w:history="1">
              <w:r w:rsidR="00AF7342" w:rsidRPr="00AF7342">
                <w:rPr>
                  <w:rStyle w:val="af0"/>
                  <w:rFonts w:ascii="Times New Roman" w:hAnsi="Times New Roman" w:cs="Times New Roman"/>
                  <w:sz w:val="16"/>
                  <w:szCs w:val="16"/>
                  <w:lang w:val="es-ES"/>
                </w:rPr>
                <w:t>Xiaobo YI</w:t>
              </w:r>
            </w:hyperlink>
            <w:r w:rsidR="00AF7342" w:rsidRPr="00AF7342">
              <w:rPr>
                <w:rFonts w:ascii="Times New Roman" w:hAnsi="Times New Roman" w:cs="Times New Roman"/>
                <w:sz w:val="16"/>
                <w:szCs w:val="16"/>
                <w:lang w:val="es-ES"/>
              </w:rPr>
              <w:t xml:space="preserve"> (</w:t>
            </w:r>
            <w:hyperlink r:id="rId24" w:history="1">
              <w:r w:rsidR="00AF7342" w:rsidRPr="00AF7342">
                <w:rPr>
                  <w:rStyle w:val="af0"/>
                  <w:rFonts w:ascii="Times New Roman" w:hAnsi="Times New Roman" w:cs="Times New Roman"/>
                  <w:sz w:val="16"/>
                  <w:szCs w:val="16"/>
                  <w:lang w:val="es-ES"/>
                </w:rPr>
                <w:t>xiaobo.yi@nokia-sbell.com</w:t>
              </w:r>
            </w:hyperlink>
            <w:r w:rsidR="00AF7342" w:rsidRPr="00AF7342">
              <w:rPr>
                <w:rFonts w:ascii="Times New Roman" w:hAnsi="Times New Roman" w:cs="Times New Roman"/>
                <w:sz w:val="16"/>
                <w:szCs w:val="16"/>
                <w:lang w:val="es-ES"/>
              </w:rPr>
              <w:t>), Jingjing YI (jjyi@fiberhome.com)</w:t>
            </w:r>
          </w:p>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 579R1-PLEN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n-U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FR"/>
              </w:rPr>
            </w:pPr>
            <w:r w:rsidRPr="00AF7342">
              <w:rPr>
                <w:sz w:val="16"/>
                <w:szCs w:val="16"/>
                <w:lang w:val="fr-FR"/>
              </w:rPr>
              <w:t xml:space="preserve">G.7719 (ex. </w:t>
            </w:r>
            <w:hyperlink r:id="rId25" w:history="1">
              <w:r w:rsidRPr="00AF7342">
                <w:rPr>
                  <w:sz w:val="16"/>
                  <w:szCs w:val="16"/>
                  <w:lang w:val="fr-FR"/>
                </w:rPr>
                <w:t>G.7718.1</w:t>
              </w:r>
            </w:hyperlink>
            <w:r w:rsidRPr="00AF7342">
              <w:rPr>
                <w:sz w:val="16"/>
                <w:szCs w:val="16"/>
              </w:rPr>
              <w:t xml:space="preserve"> /Y.1709.1)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Management information model for MCC components and functions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This Recommendation defines a protocol-neutral information model for managing the components that provide the functions of managing and/or controlling the transport network resources.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rPr>
            </w:pPr>
            <w:r w:rsidRPr="00AF7342">
              <w:rPr>
                <w:sz w:val="16"/>
                <w:szCs w:val="16"/>
                <w:lang w:val="es-ES"/>
              </w:rPr>
              <w:t>2021.06 (2006.12)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pPr>
              <w:spacing w:before="20" w:after="20" w:line="200" w:lineRule="exact"/>
              <w:rPr>
                <w:sz w:val="16"/>
                <w:szCs w:val="16"/>
              </w:rPr>
            </w:pPr>
            <w:hyperlink r:id="rId26" w:history="1">
              <w:r w:rsidR="00AF7342" w:rsidRPr="00AF7342">
                <w:rPr>
                  <w:sz w:val="16"/>
                  <w:szCs w:val="16"/>
                </w:rPr>
                <w:t>Liping Chen</w:t>
              </w:r>
            </w:hyperlink>
            <w:r w:rsidR="00AF7342" w:rsidRPr="00AF7342">
              <w:rPr>
                <w:sz w:val="16"/>
                <w:szCs w:val="16"/>
              </w:rPr>
              <w:t xml:space="preserve">, </w:t>
            </w:r>
            <w:hyperlink r:id="rId27" w:history="1">
              <w:r w:rsidR="00AF7342" w:rsidRPr="00AF7342">
                <w:rPr>
                  <w:sz w:val="16"/>
                  <w:szCs w:val="16"/>
                </w:rPr>
                <w:t>Xiaobo Yi</w:t>
              </w:r>
            </w:hyperlink>
            <w:r w:rsidR="00AF7342" w:rsidRPr="00AF7342">
              <w:rPr>
                <w:sz w:val="16"/>
                <w:szCs w:val="16"/>
              </w:rPr>
              <w:t xml:space="preserve">, </w:t>
            </w:r>
            <w:hyperlink r:id="rId28" w:history="1">
              <w:r w:rsidR="00AF7342" w:rsidRPr="00AF7342">
                <w:rPr>
                  <w:sz w:val="16"/>
                  <w:szCs w:val="16"/>
                </w:rPr>
                <w:t>Xiaobing Niu</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737583">
            <w:pPr>
              <w:spacing w:before="20" w:after="20" w:line="200" w:lineRule="exact"/>
              <w:jc w:val="center"/>
              <w:rPr>
                <w:sz w:val="16"/>
                <w:szCs w:val="16"/>
                <w:lang w:val="sv-SE"/>
              </w:rPr>
            </w:pPr>
            <w:r w:rsidRPr="00AF7342">
              <w:rPr>
                <w:sz w:val="16"/>
                <w:szCs w:val="16"/>
                <w:lang w:val="sv-SE"/>
              </w:rPr>
              <w:t>TD 667-WP3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n-U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117B7D">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fr-FR"/>
              </w:rPr>
              <w:t>G.7721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n-US"/>
              </w:rPr>
            </w:pPr>
            <w:r w:rsidRPr="00AF7342">
              <w:rPr>
                <w:sz w:val="16"/>
                <w:szCs w:val="16"/>
                <w:lang w:val="en-US"/>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B035D1">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Management Requirement and Information Model for Synchronization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B035D1">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Defines the information model for managing the synchronization network</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B035D1">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s-ES"/>
              </w:rPr>
              <w:t>2018.10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B035D1">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s-ES"/>
              </w:rPr>
              <w:t>Rongduo LU, Lei Wang</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rPr>
            </w:pPr>
            <w:r w:rsidRPr="00AF7342">
              <w:rPr>
                <w:sz w:val="16"/>
                <w:szCs w:val="16"/>
              </w:rPr>
              <w:t>G.7721.1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rPr>
            </w:pPr>
            <w:r w:rsidRPr="00AF7342">
              <w:rPr>
                <w:sz w:val="16"/>
                <w:szCs w:val="16"/>
              </w:rPr>
              <w:t>Data models of Synchronization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rPr>
            </w:pPr>
            <w:r w:rsidRPr="00AF7342">
              <w:rPr>
                <w:sz w:val="16"/>
                <w:szCs w:val="16"/>
              </w:rPr>
              <w:t>Defines the data models, such as YANG, for synchronization management.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r w:rsidRPr="00AF734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rPr>
            </w:pPr>
            <w:r w:rsidRPr="00AF7342">
              <w:rPr>
                <w:sz w:val="16"/>
                <w:szCs w:val="16"/>
              </w:rPr>
              <w:t>Rongdu LU, Bin Luo</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lang w:val="sv-SE"/>
              </w:rPr>
            </w:pPr>
            <w:r w:rsidRPr="00AF7342">
              <w:rPr>
                <w:sz w:val="16"/>
                <w:szCs w:val="16"/>
                <w:lang w:val="sv-SE"/>
              </w:rPr>
              <w:t>TD 558-WP3 (02/2020)</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Synchronous digital hierarchy (SDH) - Management information model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 xml:space="preserve">Joachim Hasler </w:t>
            </w:r>
            <w:hyperlink r:id="rId29" w:history="1">
              <w:r w:rsidRPr="00AF734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b/>
                <w:bCs/>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Synchronous Digital Hierarchy (SDH) Bidirectional performance monitoring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 xml:space="preserve">Joachim Hasler </w:t>
            </w:r>
            <w:hyperlink r:id="rId30" w:history="1">
              <w:r w:rsidRPr="00AF734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G.774.10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Synchronous Digital Hierarchy (SDH) Multiplex Section (MS) shared protection ring management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CH"/>
              </w:rPr>
            </w:pPr>
            <w:r w:rsidRPr="00AF7342">
              <w:rPr>
                <w:sz w:val="16"/>
                <w:szCs w:val="16"/>
                <w:lang w:val="fr-CH"/>
              </w:rPr>
              <w:t xml:space="preserve">H. Kam Lam </w:t>
            </w:r>
            <w:hyperlink r:id="rId31" w:history="1">
              <w:r w:rsidRPr="00AF7342">
                <w:rPr>
                  <w:sz w:val="16"/>
                  <w:szCs w:val="16"/>
                  <w:lang w:val="fr-CH"/>
                </w:rPr>
                <w:t>hklam@lucent.com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CH"/>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G.774.2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Synchronous digital hierarchy (SDH) Configuration of the payload structure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 xml:space="preserve">Joachim Hasler </w:t>
            </w:r>
            <w:hyperlink r:id="rId32" w:history="1">
              <w:r w:rsidRPr="00AF734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G.774.3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Synchronous digital hierarchy (SDH) management of multiplex-section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 xml:space="preserve">Joachim Hasler </w:t>
            </w:r>
            <w:hyperlink r:id="rId33" w:history="1">
              <w:r w:rsidRPr="00AF734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G.774.4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Synchronous digital hierarchy (SDH) Management of the subnetwork connection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 xml:space="preserve">Joachim Hasler </w:t>
            </w:r>
            <w:hyperlink r:id="rId34" w:history="1">
              <w:r w:rsidRPr="00AF734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G.774.5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Synchronous Digital Hierarchy (SDH) management of connection supervision functionality (HCS/LCS)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 xml:space="preserve">Joachim Hasler </w:t>
            </w:r>
            <w:hyperlink r:id="rId35" w:history="1">
              <w:r w:rsidRPr="00AF734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G.774.6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Synchronous Digital Hierarchy (SDH) - Unidirectional performance monitoring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 xml:space="preserve">Joachim Hasler </w:t>
            </w:r>
            <w:hyperlink r:id="rId36" w:history="1">
              <w:r w:rsidRPr="00AF734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G.774.7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Synchronous digital hierarchy (SDH) - Management of lower order path trace and interface labelling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 xml:space="preserve">Joachim Hasler </w:t>
            </w:r>
            <w:hyperlink r:id="rId37" w:history="1">
              <w:r w:rsidRPr="00AF734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G.774.8</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Synchronous digital hierarchy (SDH) - Management of radio-relay systems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 xml:space="preserve">Joachim Hasler </w:t>
            </w:r>
            <w:hyperlink r:id="rId38" w:history="1">
              <w:r w:rsidRPr="00AF734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G.774.9</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Synchronous digital hierarchy (SDH) - Configuration of linear multiplex-section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 xml:space="preserve">Joachim Hasler </w:t>
            </w:r>
            <w:hyperlink r:id="rId39" w:history="1">
              <w:r w:rsidRPr="00AF734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G.776.1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15/16</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Managed Objects for Signal Processing Network Elements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This Recommendation identifies the information model for the operations and management of Signal Processing Network Elements (SPNE)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1998.10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Steven Phillips</w:t>
            </w:r>
            <w:r w:rsidRPr="00AF7342">
              <w:rPr>
                <w:sz w:val="16"/>
                <w:szCs w:val="16"/>
                <w:lang w:val="ru-RU"/>
              </w:rPr>
              <w:t xml:space="preserve"> </w:t>
            </w:r>
            <w:r w:rsidRPr="00AF7342">
              <w:rPr>
                <w:sz w:val="16"/>
                <w:szCs w:val="16"/>
              </w:rPr>
              <w:t>AT&amp;T</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F91D6A">
            <w:pPr>
              <w:spacing w:before="20" w:after="20" w:line="200" w:lineRule="exact"/>
              <w:rPr>
                <w:sz w:val="16"/>
                <w:szCs w:val="16"/>
              </w:rPr>
            </w:pPr>
            <w:r w:rsidRPr="00AF7342">
              <w:rPr>
                <w:sz w:val="16"/>
                <w:szCs w:val="16"/>
              </w:rPr>
              <w:t>G.776.1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F91D6A">
            <w:pPr>
              <w:spacing w:before="20" w:after="20" w:line="200" w:lineRule="exact"/>
              <w:jc w:val="center"/>
              <w:rPr>
                <w:sz w:val="16"/>
                <w:szCs w:val="16"/>
              </w:rPr>
            </w:pPr>
            <w:r w:rsidRPr="00AF7342">
              <w:rPr>
                <w:sz w:val="16"/>
                <w:szCs w:val="16"/>
              </w:rPr>
              <w:t>15/16</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G.776.3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15/16</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ADPCM DCME Configuration Map Report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2000.04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 Lesham</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FR"/>
              </w:rPr>
            </w:pPr>
            <w:r w:rsidRPr="00AF7342">
              <w:rPr>
                <w:sz w:val="16"/>
                <w:szCs w:val="16"/>
                <w:lang w:val="fr-FR"/>
              </w:rPr>
              <w:t>G.784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FR"/>
              </w:rPr>
            </w:pPr>
            <w:r w:rsidRPr="00AF7342">
              <w:rPr>
                <w:sz w:val="16"/>
                <w:szCs w:val="16"/>
                <w:lang w:val="fr-FR"/>
              </w:rPr>
              <w:t>Synchronous Digital Hierarchy (SDH)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This Recommendation defines the management aspects of SDH NE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fr-FR"/>
              </w:rPr>
            </w:pPr>
            <w:r w:rsidRPr="00AF7342" w:rsidDel="008E19B8">
              <w:rPr>
                <w:sz w:val="16"/>
                <w:szCs w:val="16"/>
                <w:lang w:val="fr-FR"/>
              </w:rPr>
              <w:t xml:space="preserve"> </w:t>
            </w:r>
            <w:r w:rsidRPr="00AF7342">
              <w:rPr>
                <w:sz w:val="16"/>
                <w:szCs w:val="16"/>
                <w:lang w:val="en-US"/>
              </w:rPr>
              <w:t>2008.03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nl-NL"/>
              </w:rPr>
            </w:pPr>
            <w:r w:rsidRPr="00AF7342">
              <w:rPr>
                <w:sz w:val="16"/>
                <w:szCs w:val="16"/>
              </w:rPr>
              <w:t>Hing-Kam Lam (kam.lam@fiberhome.com)</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rPr>
                <w:sz w:val="16"/>
                <w:szCs w:val="16"/>
              </w:rPr>
            </w:pPr>
            <w:r w:rsidRPr="00AF7342">
              <w:rPr>
                <w:sz w:val="16"/>
                <w:szCs w:val="16"/>
              </w:rPr>
              <w:t>G.8051/Y.1345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Management aspects of the Ethernet Transport (ET) capable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Addresses management aspects of the Ethernet transport (ET) capable network element containing transport functions of one or more of the layer networks of the Ethernet transport network. The management of the Ethernet layer networks is separable from that of its client layer networks so that the same means of management can be used regardless of the client. The management functions for fault management, configuration management, performance monitoring and security management are specified.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FB66C7">
            <w:pPr>
              <w:spacing w:before="20" w:after="20" w:line="200" w:lineRule="exact"/>
              <w:jc w:val="center"/>
              <w:rPr>
                <w:sz w:val="16"/>
                <w:szCs w:val="16"/>
              </w:rPr>
            </w:pPr>
            <w:r w:rsidRPr="00AF7342">
              <w:rPr>
                <w:sz w:val="16"/>
                <w:szCs w:val="16"/>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rPr>
                <w:sz w:val="16"/>
                <w:szCs w:val="16"/>
              </w:rPr>
            </w:pPr>
            <w:r w:rsidRPr="00AF7342">
              <w:rPr>
                <w:sz w:val="16"/>
                <w:szCs w:val="16"/>
              </w:rPr>
              <w:t>Hing-Kam Lam, Yuji Tochio</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lang w:val="sv-SE"/>
              </w:rPr>
            </w:pPr>
            <w:r w:rsidRPr="00AF7342">
              <w:rPr>
                <w:sz w:val="16"/>
                <w:szCs w:val="16"/>
                <w:lang w:val="sv-SE"/>
              </w:rPr>
              <w:t>TD 577R1-PLEN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rPr>
                <w:sz w:val="16"/>
                <w:szCs w:val="16"/>
              </w:rPr>
            </w:pPr>
            <w:r w:rsidRPr="00AF7342">
              <w:rPr>
                <w:sz w:val="16"/>
                <w:szCs w:val="16"/>
              </w:rPr>
              <w:t>G.8052.1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8D394B">
            <w:pPr>
              <w:spacing w:before="20" w:after="20" w:line="200" w:lineRule="exact"/>
              <w:rPr>
                <w:sz w:val="16"/>
                <w:szCs w:val="16"/>
              </w:rPr>
            </w:pPr>
            <w:r w:rsidRPr="00AF7342">
              <w:rPr>
                <w:sz w:val="16"/>
                <w:szCs w:val="16"/>
              </w:rPr>
              <w:t>Purpose-Specific Management Information/Data Models for Ethernet Transport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Specifies the management information model and data models for Ethernet Transport Network Element (NE) to support specific interface protocols and specific Management Control Continuum (MCC) functions. The information model is interface protocol neutral and specified using the Unified Modelling Language (UML). The information model of this Recommendation is derived through pruning and refactoring from the Recommendation G.7711/Y.1702 core information model and Recommendation G.8052/Y.1346 foundation Ethernet Transport NE information model. The data models are interface protocol specific and translated from the information model with the assistance of automated translation tooling. The specific interface protocols considered in this Recommendation include, but not limited to, NETCONF/YANG. The specific MCC functions covered by this Recommendation are the ITU-T defined Ethernet Operation, Administration, and Maintenance (OAM) functions, with the set of op codes assigned to the ITU-T and the corresponding OAM Protocol Data Units (PDU) and behaviours being specified in Recommendation G.8013/Y.1731 and the equipment characteristics in G.8021/Y.1341.</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FB66C7">
            <w:pPr>
              <w:spacing w:before="20" w:after="20" w:line="200" w:lineRule="exact"/>
              <w:jc w:val="center"/>
              <w:rPr>
                <w:sz w:val="16"/>
                <w:szCs w:val="16"/>
              </w:rPr>
            </w:pPr>
            <w:r w:rsidRPr="00AF7342">
              <w:rPr>
                <w:sz w:val="16"/>
                <w:szCs w:val="16"/>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pPr>
              <w:spacing w:before="20" w:after="20" w:line="200" w:lineRule="exact"/>
              <w:rPr>
                <w:sz w:val="16"/>
                <w:szCs w:val="16"/>
              </w:rPr>
            </w:pPr>
            <w:hyperlink r:id="rId40" w:history="1">
              <w:r w:rsidR="00AF7342" w:rsidRPr="00AF7342">
                <w:rPr>
                  <w:sz w:val="16"/>
                  <w:szCs w:val="16"/>
                </w:rPr>
                <w:t>Hing-Kam Lam</w:t>
              </w:r>
            </w:hyperlink>
          </w:p>
          <w:p w:rsidR="00AF7342" w:rsidRPr="00AF7342" w:rsidRDefault="00897C08">
            <w:pPr>
              <w:spacing w:before="20" w:after="20" w:line="200" w:lineRule="exact"/>
              <w:rPr>
                <w:sz w:val="16"/>
                <w:szCs w:val="16"/>
              </w:rPr>
            </w:pPr>
            <w:hyperlink r:id="rId41" w:history="1">
              <w:r w:rsidR="00AF7342" w:rsidRPr="00AF7342">
                <w:rPr>
                  <w:sz w:val="16"/>
                  <w:szCs w:val="16"/>
                </w:rPr>
                <w:t>Scott Mansfield</w:t>
              </w:r>
            </w:hyperlink>
          </w:p>
          <w:p w:rsidR="00AF7342" w:rsidRPr="00AF7342" w:rsidRDefault="00897C08">
            <w:pPr>
              <w:spacing w:before="20" w:after="20" w:line="200" w:lineRule="exact"/>
              <w:rPr>
                <w:sz w:val="16"/>
                <w:szCs w:val="16"/>
              </w:rPr>
            </w:pPr>
            <w:hyperlink r:id="rId42" w:history="1">
              <w:r w:rsidR="00AF7342" w:rsidRPr="00AF7342">
                <w:rPr>
                  <w:sz w:val="16"/>
                  <w:szCs w:val="16"/>
                </w:rPr>
                <w:t>Xiang YUN</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737583">
            <w:pPr>
              <w:spacing w:before="20" w:after="20" w:line="200" w:lineRule="exact"/>
              <w:jc w:val="center"/>
              <w:rPr>
                <w:sz w:val="16"/>
                <w:szCs w:val="16"/>
                <w:lang w:val="sv-SE"/>
              </w:rPr>
            </w:pPr>
            <w:r w:rsidRPr="00AF7342">
              <w:rPr>
                <w:sz w:val="16"/>
                <w:szCs w:val="16"/>
                <w:lang w:val="sv-SE"/>
              </w:rPr>
              <w:t>TD 581R1-PLEN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spacing w:before="20" w:after="20" w:line="200" w:lineRule="exact"/>
              <w:rPr>
                <w:sz w:val="16"/>
                <w:szCs w:val="16"/>
              </w:rPr>
            </w:pPr>
            <w:r w:rsidRPr="00AF7342">
              <w:rPr>
                <w:sz w:val="16"/>
                <w:szCs w:val="16"/>
              </w:rPr>
              <w:t>G.8052.2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spacing w:before="20" w:after="20" w:line="200" w:lineRule="exact"/>
              <w:rPr>
                <w:sz w:val="16"/>
                <w:szCs w:val="16"/>
              </w:rPr>
            </w:pPr>
            <w:r w:rsidRPr="00AF7342">
              <w:rPr>
                <w:sz w:val="16"/>
                <w:szCs w:val="16"/>
              </w:rPr>
              <w:t>Resilience Management Information/Data Models for Ethernet Transport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Specifies the resilience information models and data models for Ethernet Transport Network Element (NE) to support specific interface protocols and specific Management Control Continuum (MCC) functions. The information models will be interface protocol neutral and will be derived through pruning and refactoring from the G.7711 core information model and G.8052 foundation Ethernet Transport NE information model. The data models will be interface protocol specific and will be translated from these information models with the assistance of automated translation tooling. The specific interface protocols considered include, but not limited to, NETCONF/YANG. The specific MCC functions covered by this Recommendation are the G.8031-Linear Protection and the G.8032-Ring Protection.</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275CF8">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rPr>
            </w:pPr>
            <w:r w:rsidRPr="00AF734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spacing w:before="20" w:after="20" w:line="200" w:lineRule="exact"/>
              <w:rPr>
                <w:sz w:val="16"/>
                <w:szCs w:val="16"/>
              </w:rPr>
            </w:pPr>
            <w:r w:rsidRPr="00AF7342">
              <w:rPr>
                <w:sz w:val="16"/>
                <w:szCs w:val="16"/>
              </w:rPr>
              <w:t>Akira Sakurai, Rongduo Lu</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spacing w:before="20" w:after="20" w:line="200" w:lineRule="exact"/>
              <w:jc w:val="center"/>
              <w:rPr>
                <w:sz w:val="16"/>
                <w:szCs w:val="16"/>
                <w:lang w:val="sv-SE"/>
              </w:rPr>
            </w:pPr>
            <w:r w:rsidRPr="00AF7342">
              <w:rPr>
                <w:sz w:val="16"/>
                <w:szCs w:val="16"/>
                <w:lang w:val="sv-SE"/>
              </w:rPr>
              <w:t>TD 483-WP3 (02/2020)</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spacing w:before="20" w:after="20" w:line="200" w:lineRule="exact"/>
              <w:rPr>
                <w:sz w:val="16"/>
                <w:szCs w:val="16"/>
              </w:rPr>
            </w:pPr>
            <w:r w:rsidRPr="00AF7342">
              <w:rPr>
                <w:sz w:val="16"/>
                <w:szCs w:val="16"/>
              </w:rPr>
              <w:t>G.8052/Y.1346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spacing w:before="20" w:after="20" w:line="200" w:lineRule="exact"/>
              <w:rPr>
                <w:sz w:val="16"/>
                <w:szCs w:val="16"/>
              </w:rPr>
            </w:pPr>
            <w:r w:rsidRPr="00AF7342">
              <w:rPr>
                <w:sz w:val="16"/>
                <w:szCs w:val="16"/>
              </w:rPr>
              <w:t>Protocol-neutral management information model for the Ethernet -Transport  capable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Contains the protocol neutral UML information model for Ethernet transport network (NE) management. The model is based on the Ethernet equipment functions specified in Recommendation ITU-T G.8021/Y.1341, generic management requirements in Recommendation ITU-T G.7710/Y.1701, and Ethernet specific management requirements in Recommendation ITU</w:t>
            </w:r>
            <w:r w:rsidRPr="00AF7342">
              <w:rPr>
                <w:rFonts w:ascii="Times New Roman" w:hAnsi="Times New Roman" w:cs="Times New Roman"/>
                <w:sz w:val="16"/>
                <w:szCs w:val="16"/>
                <w:lang w:val="en-GB"/>
              </w:rPr>
              <w:noBreakHyphen/>
              <w:t>T G.8051/Y.1345.</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3E687D">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BC06D7">
            <w:pPr>
              <w:pStyle w:val="western"/>
              <w:spacing w:before="23" w:after="23" w:line="198" w:lineRule="atLeast"/>
              <w:jc w:val="center"/>
              <w:rPr>
                <w:rFonts w:ascii="Times New Roman" w:hAnsi="Times New Roman" w:cs="Times New Roman"/>
                <w:sz w:val="16"/>
                <w:szCs w:val="16"/>
              </w:rPr>
            </w:pPr>
            <w:r w:rsidRPr="00AF7342">
              <w:rPr>
                <w:rFonts w:ascii="Times New Roman" w:hAnsi="Times New Roman" w:cs="Times New Roman"/>
                <w:sz w:val="16"/>
                <w:szCs w:val="16"/>
              </w:rPr>
              <w:t>2020-02</w:t>
            </w:r>
            <w:r w:rsidRPr="00AF7342" w:rsidDel="007135C2">
              <w:rPr>
                <w:rFonts w:ascii="Times New Roman" w:hAnsi="Times New Roman" w:cs="Times New Roman"/>
                <w:sz w:val="16"/>
                <w:szCs w:val="16"/>
                <w:lang w:val="en-GB"/>
              </w:rPr>
              <w:t xml:space="preserve"> </w:t>
            </w:r>
            <w:r w:rsidRPr="00AF7342">
              <w:rPr>
                <w:rFonts w:ascii="Times New Roman" w:hAnsi="Times New Roman" w:cs="Times New Roman"/>
                <w:sz w:val="16"/>
                <w:szCs w:val="16"/>
                <w:lang w:val="en-GB"/>
              </w:rPr>
              <w:t>(2018.12)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D41912">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 xml:space="preserve">Hing-Kam Lam </w:t>
            </w:r>
            <w:hyperlink r:id="rId43" w:history="1">
              <w:r w:rsidRPr="00AF7342">
                <w:rPr>
                  <w:rStyle w:val="af0"/>
                  <w:rFonts w:ascii="Times New Roman" w:hAnsi="Times New Roman" w:cs="Times New Roman"/>
                  <w:sz w:val="16"/>
                  <w:szCs w:val="16"/>
                  <w:lang w:val="de-DE"/>
                </w:rPr>
                <w:t>kamlam@fiberhome.com)</w:t>
              </w:r>
            </w:hyperlink>
            <w:r w:rsidRPr="00AF7342">
              <w:rPr>
                <w:rFonts w:ascii="Times New Roman" w:hAnsi="Times New Roman" w:cs="Times New Roman"/>
                <w:sz w:val="16"/>
                <w:szCs w:val="16"/>
                <w:lang w:val="de-DE"/>
              </w:rPr>
              <w:t>, Scott Mansfield (scott.mansfield@ericsson.com)</w:t>
            </w:r>
          </w:p>
          <w:p w:rsidR="00AF7342" w:rsidRPr="00AF7342" w:rsidRDefault="00AF7342">
            <w:pPr>
              <w:pStyle w:val="western"/>
              <w:spacing w:before="23" w:after="23" w:line="198" w:lineRule="atLeast"/>
              <w:rPr>
                <w:rFonts w:ascii="Times New Roman" w:hAnsi="Times New Roman" w:cs="Times New Roman"/>
                <w:sz w:val="16"/>
                <w:szCs w:val="16"/>
                <w:lang w:val="en-U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897C08" w:rsidP="00516BE6">
            <w:pPr>
              <w:spacing w:before="20" w:after="20" w:line="200" w:lineRule="exact"/>
              <w:jc w:val="center"/>
              <w:rPr>
                <w:sz w:val="16"/>
                <w:szCs w:val="16"/>
                <w:lang w:val="sv-SE"/>
              </w:rPr>
            </w:pPr>
            <w:hyperlink r:id="rId44" w:tooltip="TD 367R1-WP3" w:history="1">
              <w:r w:rsidR="00AF7342" w:rsidRPr="00AF7342">
                <w:rPr>
                  <w:sz w:val="16"/>
                  <w:szCs w:val="16"/>
                  <w:lang w:val="sv-SE"/>
                </w:rPr>
                <w:t>TD 484R1-WP3</w:t>
              </w:r>
            </w:hyperlink>
            <w:r w:rsidR="00AF7342" w:rsidRPr="00AF7342">
              <w:rPr>
                <w:sz w:val="16"/>
                <w:szCs w:val="16"/>
                <w:lang w:val="sv-SE"/>
              </w:rPr>
              <w:t xml:space="preserve"> </w:t>
            </w:r>
          </w:p>
          <w:p w:rsidR="00AF7342" w:rsidRPr="00AF7342" w:rsidRDefault="00AF7342" w:rsidP="00516BE6">
            <w:pPr>
              <w:spacing w:before="20" w:after="20" w:line="200" w:lineRule="exact"/>
              <w:jc w:val="center"/>
              <w:rPr>
                <w:sz w:val="16"/>
                <w:szCs w:val="16"/>
                <w:lang w:val="sv-SE"/>
              </w:rPr>
            </w:pPr>
            <w:r w:rsidRPr="00AF7342">
              <w:rPr>
                <w:sz w:val="16"/>
                <w:szCs w:val="16"/>
                <w:lang w:val="sv-SE"/>
              </w:rPr>
              <w:t>(02/2020)</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G.8080 /Y.1304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Architecture for the Automatically Switched Optical Network (ASON)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Describes the reference architecture for the control plane of the automatically switched optical network as applicable to connection-oriented circuit or packet transport networks, as defined in Recommendation ITU-T G.805. This reference architecture is described in terms of the key functional components and the interactions between them.</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rPr>
            </w:pPr>
            <w:r w:rsidRPr="00AF7342">
              <w:rPr>
                <w:sz w:val="16"/>
                <w:szCs w:val="16"/>
              </w:rPr>
              <w:t>2012.02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00666">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Mr. Stephen Shew</w:t>
            </w:r>
          </w:p>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rPr>
                <w:sz w:val="16"/>
                <w:szCs w:val="16"/>
              </w:rPr>
            </w:pPr>
            <w:r w:rsidRPr="00AF7342">
              <w:rPr>
                <w:sz w:val="16"/>
                <w:szCs w:val="16"/>
              </w:rPr>
              <w:t>G.8151/Y.1374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3D7B90">
            <w:pPr>
              <w:spacing w:before="20" w:after="20" w:line="200" w:lineRule="exact"/>
              <w:rPr>
                <w:sz w:val="16"/>
                <w:szCs w:val="16"/>
              </w:rPr>
            </w:pPr>
            <w:r w:rsidRPr="00AF7342">
              <w:rPr>
                <w:sz w:val="16"/>
                <w:szCs w:val="16"/>
              </w:rPr>
              <w:t>Management aspects of the MPLS-TP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Addresses management aspects of the multi-protocol label switching (MPLS) transport profile (MPLS-TP) capable network element containing transport functions of one or more of the layer networks of the MPLS-TP network. The management of the MPLS-TP layer networks is separable from that of its client layer networks so that the same means of management can be used regardless of the client. The management functions for fault management, configuration management, performance monitoring and security management are specified.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jc w:val="center"/>
              <w:rPr>
                <w:rFonts w:ascii="Times New Roman" w:hAnsi="Times New Roman" w:cs="Times New Roman"/>
                <w:sz w:val="16"/>
                <w:szCs w:val="16"/>
                <w:lang w:val="en-US"/>
              </w:rPr>
            </w:pPr>
            <w:r w:rsidRPr="00AF7342">
              <w:rPr>
                <w:rFonts w:ascii="Times New Roman" w:hAnsi="Times New Roman" w:cs="Times New Roman"/>
                <w:sz w:val="16"/>
                <w:szCs w:val="16"/>
                <w:lang w:val="en-US"/>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5F1D50">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US"/>
              </w:rPr>
              <w:t xml:space="preserve">Hing-Kam Lam </w:t>
            </w:r>
            <w:r w:rsidRPr="00AF7342">
              <w:rPr>
                <w:rFonts w:ascii="Times New Roman" w:hAnsi="Times New Roman" w:cs="Times New Roman"/>
                <w:sz w:val="16"/>
                <w:szCs w:val="16"/>
                <w:lang w:val="de-DE"/>
              </w:rPr>
              <w:t>(</w:t>
            </w:r>
            <w:hyperlink r:id="rId45" w:history="1">
              <w:r w:rsidRPr="00AF7342">
                <w:rPr>
                  <w:rStyle w:val="af0"/>
                  <w:rFonts w:ascii="Times New Roman" w:hAnsi="Times New Roman" w:cs="Times New Roman"/>
                  <w:sz w:val="16"/>
                  <w:szCs w:val="16"/>
                  <w:lang w:val="de-DE"/>
                </w:rPr>
                <w:t>kamlam@fiberhome.com</w:t>
              </w:r>
            </w:hyperlink>
            <w:r w:rsidRPr="00AF7342">
              <w:rPr>
                <w:rFonts w:ascii="Times New Roman" w:hAnsi="Times New Roman" w:cs="Times New Roman"/>
                <w:sz w:val="16"/>
                <w:szCs w:val="16"/>
                <w:lang w:val="de-DE"/>
              </w:rPr>
              <w:t>), Yuji Tochio (tochio@jp.fujitsu.com)</w:t>
            </w:r>
          </w:p>
          <w:p w:rsidR="00AF7342" w:rsidRPr="00AF7342" w:rsidRDefault="00AF7342" w:rsidP="00207CA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 578R1-PLEN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rPr>
            </w:pPr>
            <w:r w:rsidRPr="00AF7342">
              <w:rPr>
                <w:rFonts w:ascii="Times New Roman" w:hAnsi="Times New Roman" w:cs="Times New Roman"/>
                <w:sz w:val="16"/>
                <w:szCs w:val="16"/>
                <w:lang w:val="en-GB"/>
              </w:rPr>
              <w:t>G.8152.1/Y.1375.1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it-IT"/>
              </w:rPr>
              <w:t>MPLS-TP NE OAM Information Model &amp; Data Model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This Recommendation specifies the management information model and data models for MPLS-TP Network Element (NE) to support OAM functions.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1045E2">
            <w:pPr>
              <w:pStyle w:val="western"/>
              <w:spacing w:before="23" w:after="23" w:line="198" w:lineRule="atLeast"/>
              <w:jc w:val="center"/>
              <w:rPr>
                <w:rFonts w:ascii="Times New Roman" w:hAnsi="Times New Roman" w:cs="Times New Roman"/>
                <w:sz w:val="16"/>
                <w:szCs w:val="16"/>
                <w:lang w:val="en-US"/>
              </w:rPr>
            </w:pPr>
            <w:r w:rsidRPr="00AF7342">
              <w:rPr>
                <w:rFonts w:ascii="Times New Roman" w:hAnsi="Times New Roman" w:cs="Times New Roman"/>
                <w:sz w:val="16"/>
                <w:szCs w:val="16"/>
                <w:lang w:val="en-US"/>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1045E2">
            <w:pPr>
              <w:spacing w:before="20" w:after="20" w:line="200" w:lineRule="exact"/>
              <w:rPr>
                <w:sz w:val="16"/>
                <w:szCs w:val="16"/>
              </w:rPr>
            </w:pPr>
            <w:hyperlink r:id="rId46" w:history="1">
              <w:r w:rsidR="00AF7342" w:rsidRPr="00AF7342">
                <w:rPr>
                  <w:sz w:val="16"/>
                  <w:szCs w:val="16"/>
                </w:rPr>
                <w:t>Zegang Bai</w:t>
              </w:r>
            </w:hyperlink>
            <w:r w:rsidR="00AF7342" w:rsidRPr="00AF7342">
              <w:rPr>
                <w:sz w:val="16"/>
                <w:szCs w:val="16"/>
              </w:rPr>
              <w:t xml:space="preserve">, </w:t>
            </w:r>
            <w:hyperlink r:id="rId47" w:history="1">
              <w:r w:rsidR="00AF7342" w:rsidRPr="00AF7342">
                <w:rPr>
                  <w:sz w:val="16"/>
                  <w:szCs w:val="16"/>
                </w:rPr>
                <w:t>Rongduo Lu</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 582R1-PLEN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rPr>
            </w:pPr>
            <w:r w:rsidRPr="00AF7342">
              <w:rPr>
                <w:rFonts w:ascii="Times New Roman" w:hAnsi="Times New Roman" w:cs="Times New Roman"/>
                <w:sz w:val="16"/>
                <w:szCs w:val="16"/>
                <w:lang w:val="en-GB"/>
              </w:rPr>
              <w:t>G.8152.2/Y.1375.2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MPLS-TP NE Resilience Information Model &amp; Data Model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This Recommendation specifies the management information model and data models for MPLS-TP Network Element (NE) to support resilience functions.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1045E2">
            <w:pPr>
              <w:pStyle w:val="western"/>
              <w:spacing w:before="23" w:after="23" w:line="198" w:lineRule="atLeast"/>
              <w:jc w:val="center"/>
              <w:rPr>
                <w:rFonts w:ascii="Times New Roman" w:hAnsi="Times New Roman" w:cs="Times New Roman"/>
                <w:sz w:val="16"/>
                <w:szCs w:val="16"/>
                <w:lang w:val="en-US"/>
              </w:rPr>
            </w:pPr>
            <w:r w:rsidRPr="00AF7342">
              <w:rPr>
                <w:rFonts w:ascii="Times New Roman" w:hAnsi="Times New Roman" w:cs="Times New Roman"/>
                <w:sz w:val="16"/>
                <w:szCs w:val="16"/>
                <w:lang w:val="en-US"/>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1045E2">
            <w:pPr>
              <w:spacing w:before="20" w:after="20" w:line="200" w:lineRule="exact"/>
              <w:rPr>
                <w:sz w:val="16"/>
                <w:szCs w:val="16"/>
              </w:rPr>
            </w:pPr>
            <w:hyperlink r:id="rId48" w:history="1">
              <w:r w:rsidR="00AF7342" w:rsidRPr="00AF7342">
                <w:rPr>
                  <w:sz w:val="16"/>
                  <w:szCs w:val="16"/>
                </w:rPr>
                <w:t>Weigiang Cheng</w:t>
              </w:r>
            </w:hyperlink>
            <w:r w:rsidR="00AF7342" w:rsidRPr="00AF7342">
              <w:rPr>
                <w:sz w:val="16"/>
                <w:szCs w:val="16"/>
              </w:rPr>
              <w:t xml:space="preserve">, </w:t>
            </w:r>
            <w:hyperlink r:id="rId49" w:history="1">
              <w:r w:rsidR="00AF7342" w:rsidRPr="00AF7342">
                <w:rPr>
                  <w:sz w:val="16"/>
                  <w:szCs w:val="16"/>
                </w:rPr>
                <w:t>Ying Zhang</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 583R1-PLEN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rPr>
                <w:sz w:val="16"/>
                <w:szCs w:val="16"/>
              </w:rPr>
            </w:pPr>
            <w:r w:rsidRPr="00AF7342">
              <w:rPr>
                <w:sz w:val="16"/>
                <w:szCs w:val="16"/>
              </w:rPr>
              <w:t>G.8152/Y.1375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3D7B90">
            <w:pPr>
              <w:spacing w:before="20" w:after="20" w:line="200" w:lineRule="exact"/>
              <w:rPr>
                <w:sz w:val="16"/>
                <w:szCs w:val="16"/>
              </w:rPr>
            </w:pPr>
            <w:r w:rsidRPr="00AF7342">
              <w:rPr>
                <w:sz w:val="16"/>
                <w:szCs w:val="16"/>
              </w:rPr>
              <w:t>Protocol-neutral management information model for the -MPLS-TP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Contains the protocol neutral unified modelling language (UML) model for multi-protocol label switching – transport profile (MPLS-TP) network element (NE) management. This Recommendation provides a representation of the MPLS-TP technology using the methodologies that have been used for other transport technologies (e.g., SDH, OTN and Ethernet).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jc w:val="center"/>
              <w:rPr>
                <w:rFonts w:ascii="Times New Roman" w:hAnsi="Times New Roman" w:cs="Times New Roman"/>
                <w:sz w:val="16"/>
                <w:szCs w:val="16"/>
                <w:lang w:val="en-US"/>
              </w:rPr>
            </w:pPr>
            <w:r w:rsidRPr="00AF7342">
              <w:rPr>
                <w:rFonts w:ascii="Times New Roman" w:hAnsi="Times New Roman" w:cs="Times New Roman"/>
                <w:sz w:val="16"/>
                <w:szCs w:val="16"/>
                <w:lang w:val="en-US"/>
              </w:rPr>
              <w:t>2018.10 (2016.12)</w:t>
            </w:r>
          </w:p>
          <w:p w:rsidR="00AF7342" w:rsidRPr="00AF7342" w:rsidRDefault="00AF7342">
            <w:pPr>
              <w:spacing w:before="20" w:after="20" w:line="200" w:lineRule="exact"/>
              <w:jc w:val="center"/>
              <w:rPr>
                <w:sz w:val="16"/>
                <w:szCs w:val="16"/>
                <w:lang w:val="en-US" w:eastAsia="ru-RU" w:bidi="th-TH"/>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 xml:space="preserve">Hing-Kam Lam  </w:t>
            </w:r>
            <w:hyperlink r:id="rId50" w:history="1">
              <w:r w:rsidRPr="00AF7342">
                <w:rPr>
                  <w:sz w:val="16"/>
                  <w:szCs w:val="16"/>
                </w:rPr>
                <w:t>Scott Mansfield</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 485R1-WP3 (02/2020)</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7B2AA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G.831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C934FB">
            <w:pPr>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Management capabilities of transport networks based on the synchronous digital hierarchy (SDH)</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will include the management goals of SDH networks and facilities that must be provided within such networks to achieve these goals, but does not concern itself with the structure of the management systems themselves. Path set-up performance and monitoring issues will also be included.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C934FB">
            <w:pPr>
              <w:spacing w:before="20" w:after="20" w:line="200" w:lineRule="exact"/>
              <w:jc w:val="center"/>
              <w:rPr>
                <w:sz w:val="16"/>
                <w:szCs w:val="16"/>
              </w:rPr>
            </w:pPr>
            <w:r w:rsidRPr="00AF7342" w:rsidDel="00C934FB">
              <w:rPr>
                <w:sz w:val="16"/>
                <w:szCs w:val="16"/>
              </w:rPr>
              <w:t xml:space="preserve"> </w:t>
            </w:r>
            <w:r w:rsidRPr="00AF7342">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rPr>
            </w:pPr>
            <w:r w:rsidRPr="00AF7342">
              <w:rPr>
                <w:sz w:val="16"/>
                <w:szCs w:val="16"/>
              </w:rPr>
              <w:t>G.8350 (ex.G.mtn-mgmt)</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rPr>
            </w:pPr>
            <w:r w:rsidRPr="00AF7342">
              <w:rPr>
                <w:sz w:val="16"/>
                <w:szCs w:val="16"/>
              </w:rPr>
              <w:t>Management and Control for metro transport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rPr>
            </w:pPr>
            <w:r w:rsidRPr="00AF7342">
              <w:rPr>
                <w:sz w:val="16"/>
                <w:szCs w:val="16"/>
              </w:rPr>
              <w:t>Defines the management requirements and information models for managing/controlling the metro transport network equipment, systems, and networks.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D76A8B">
            <w:pPr>
              <w:spacing w:before="20" w:after="20" w:line="200" w:lineRule="exact"/>
              <w:jc w:val="center"/>
              <w:rPr>
                <w:sz w:val="16"/>
                <w:szCs w:val="16"/>
              </w:rPr>
            </w:pPr>
            <w:r w:rsidRPr="00AF734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rPr>
            </w:pPr>
            <w:r w:rsidRPr="00AF7342">
              <w:rPr>
                <w:sz w:val="16"/>
                <w:szCs w:val="16"/>
              </w:rPr>
              <w:t>Hing-Kam Lam, Scott Mansfield, Rongduo LU</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lang w:val="sv-SE"/>
              </w:rPr>
            </w:pPr>
            <w:r w:rsidRPr="00AF7342">
              <w:rPr>
                <w:sz w:val="16"/>
                <w:szCs w:val="16"/>
                <w:lang w:val="sv-SE"/>
              </w:rPr>
              <w:t>TD 668-WP3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Management of the Transport Network - Application of RM-ODP framework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G.852.1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Enterprise viewpoint for simple sub-network connection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G.852.10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Enterprise viewpoint for pre-provisioned link connection management, plcm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G.852.12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Enterprise viewpoint for pre-provisioned link management, plm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G.852.16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Enterprise viewpoint for pre-provisioned route discovery</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G.852.2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Enterprise viewpoint description of transport network resource model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G.852.3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Enterprise viewpoint for Topology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G.852.6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Enterprise viewpoint for trail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G.852.8</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Enterprise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G.853.1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Common elements of the information viewpoint for the management of a transport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G.853.10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Information viewpoint for pre-provisioned link connection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G.853.12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Information viewpoint for pre-provisioned link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Bernd Zeuner, German Telcom</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G.853.16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Information viewpoint for route discovery</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r w:rsidRPr="00AF7342">
              <w:rPr>
                <w:sz w:val="16"/>
                <w:szCs w:val="16"/>
                <w:lang w:val="es-ES"/>
              </w:rPr>
              <w:t xml:space="preserve">Terje Henriksen, </w:t>
            </w:r>
          </w:p>
          <w:p w:rsidR="00AF7342" w:rsidRPr="00AF7342" w:rsidRDefault="00AF7342" w:rsidP="00420651">
            <w:pPr>
              <w:spacing w:before="20" w:after="20" w:line="200" w:lineRule="exact"/>
              <w:rPr>
                <w:sz w:val="16"/>
                <w:szCs w:val="16"/>
                <w:lang w:val="es-ES"/>
              </w:rPr>
            </w:pPr>
            <w:r w:rsidRPr="00AF7342">
              <w:rPr>
                <w:sz w:val="16"/>
                <w:szCs w:val="16"/>
                <w:lang w:val="es-ES"/>
              </w:rPr>
              <w:t xml:space="preserve">Telenor, </w:t>
            </w:r>
          </w:p>
          <w:p w:rsidR="00AF7342" w:rsidRPr="00AF7342" w:rsidRDefault="00AF7342" w:rsidP="00420651">
            <w:pPr>
              <w:spacing w:before="20" w:after="20" w:line="200" w:lineRule="exact"/>
              <w:rPr>
                <w:sz w:val="16"/>
                <w:szCs w:val="16"/>
                <w:lang w:val="es-ES"/>
              </w:rPr>
            </w:pPr>
            <w:r w:rsidRPr="00AF7342">
              <w:rPr>
                <w:sz w:val="16"/>
                <w:szCs w:val="16"/>
                <w:lang w:val="es-ES"/>
              </w:rPr>
              <w:t>Norway</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r w:rsidRPr="00AF7342">
              <w:rPr>
                <w:sz w:val="16"/>
                <w:szCs w:val="16"/>
                <w:lang w:val="es-ES"/>
              </w:rPr>
              <w:t>G.853.2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r w:rsidRPr="00AF7342">
              <w:rPr>
                <w:sz w:val="16"/>
                <w:szCs w:val="16"/>
                <w:lang w:val="es-ES"/>
              </w:rPr>
              <w:t xml:space="preserve">Subnetwork connection management information viewpoint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1996.11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r w:rsidRPr="00AF7342">
              <w:rPr>
                <w:sz w:val="16"/>
                <w:szCs w:val="16"/>
                <w:lang w:val="es-ES"/>
              </w:rPr>
              <w:t>G.853.3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r w:rsidRPr="00AF7342">
              <w:rPr>
                <w:sz w:val="16"/>
                <w:szCs w:val="16"/>
                <w:lang w:val="es-ES"/>
              </w:rPr>
              <w:t>Information viewpoint for Topology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r w:rsidRPr="00AF7342">
              <w:rPr>
                <w:sz w:val="16"/>
                <w:szCs w:val="16"/>
                <w:lang w:val="es-ES"/>
              </w:rPr>
              <w:t>G.853.6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r w:rsidRPr="00AF7342">
              <w:rPr>
                <w:sz w:val="16"/>
                <w:szCs w:val="16"/>
                <w:lang w:val="es-ES"/>
              </w:rPr>
              <w:t>Information viewpoint for trail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G.853.8</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Information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Management of the Transport Network - Computational interfaces for basic transport network model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G.854.10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Computational viewpoint for pre provisioned link connection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G.854.12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Computational viewpoint for pre provisioned link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G.854.16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Computational viewpoint for route discovery</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r w:rsidRPr="00AF7342">
              <w:rPr>
                <w:sz w:val="16"/>
                <w:szCs w:val="16"/>
                <w:lang w:val="es-ES"/>
              </w:rPr>
              <w:t xml:space="preserve">Terje Henriksen, </w:t>
            </w:r>
          </w:p>
          <w:p w:rsidR="00AF7342" w:rsidRPr="00AF7342" w:rsidRDefault="00AF7342" w:rsidP="00420651">
            <w:pPr>
              <w:spacing w:before="20" w:after="20" w:line="200" w:lineRule="exact"/>
              <w:rPr>
                <w:sz w:val="16"/>
                <w:szCs w:val="16"/>
                <w:lang w:val="es-ES"/>
              </w:rPr>
            </w:pPr>
            <w:r w:rsidRPr="00AF7342">
              <w:rPr>
                <w:sz w:val="16"/>
                <w:szCs w:val="16"/>
                <w:lang w:val="es-ES"/>
              </w:rPr>
              <w:t xml:space="preserve">Telenor, </w:t>
            </w:r>
          </w:p>
          <w:p w:rsidR="00AF7342" w:rsidRPr="00AF7342" w:rsidRDefault="00AF7342" w:rsidP="00420651">
            <w:pPr>
              <w:spacing w:before="20" w:after="20" w:line="200" w:lineRule="exact"/>
              <w:rPr>
                <w:sz w:val="16"/>
                <w:szCs w:val="16"/>
                <w:lang w:val="es-ES"/>
              </w:rPr>
            </w:pPr>
            <w:r w:rsidRPr="00AF7342">
              <w:rPr>
                <w:sz w:val="16"/>
                <w:szCs w:val="16"/>
                <w:lang w:val="es-ES"/>
              </w:rPr>
              <w:t>Norway</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r w:rsidRPr="00AF7342">
              <w:rPr>
                <w:sz w:val="16"/>
                <w:szCs w:val="16"/>
                <w:lang w:val="es-ES"/>
              </w:rPr>
              <w:t>G.854.3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Computational viewpoint for Topology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G.854.6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Computational viewpoint for trail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G.854.8</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Computational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G.855.1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GDMO engineering viewpoint for the generic network level model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G.8601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Architecture of service management in multi-bearer, multi-carrier environment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2006.06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G.874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Management aspects of the Optical Transport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provides the management requirements for OTN NE containing transport functions of one or more of the layer networks of the optical transport network. The management of the optical layer networks is separable from that of its client layer networks so that the same means of management can be used regardless of the client. The management functions for fault management, configuration management and performance monitoring are specified.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9D0E24">
            <w:pPr>
              <w:spacing w:before="20" w:after="20" w:line="200" w:lineRule="exact"/>
              <w:jc w:val="center"/>
              <w:rPr>
                <w:sz w:val="16"/>
                <w:szCs w:val="16"/>
              </w:rPr>
            </w:pPr>
            <w:r w:rsidRPr="00AF7342">
              <w:rPr>
                <w:sz w:val="16"/>
                <w:szCs w:val="16"/>
                <w:lang w:val="en-US"/>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A17CC4">
            <w:pPr>
              <w:pStyle w:val="western"/>
              <w:spacing w:before="23" w:after="23" w:line="198" w:lineRule="atLeast"/>
              <w:rPr>
                <w:rFonts w:ascii="Times New Roman" w:hAnsi="Times New Roman" w:cs="Times New Roman"/>
                <w:sz w:val="16"/>
                <w:szCs w:val="16"/>
                <w:lang w:val="de-DE"/>
              </w:rPr>
            </w:pPr>
            <w:r w:rsidRPr="00AF7342">
              <w:rPr>
                <w:rFonts w:ascii="Times New Roman" w:hAnsi="Times New Roman" w:cs="Times New Roman"/>
                <w:sz w:val="16"/>
                <w:szCs w:val="16"/>
                <w:lang w:val="en-US"/>
              </w:rPr>
              <w:t xml:space="preserve">Hing-Kam Lam </w:t>
            </w:r>
            <w:hyperlink r:id="rId51" w:history="1">
              <w:r w:rsidRPr="00AF7342">
                <w:rPr>
                  <w:rStyle w:val="af0"/>
                  <w:rFonts w:ascii="Times New Roman" w:hAnsi="Times New Roman" w:cs="Times New Roman"/>
                  <w:sz w:val="16"/>
                  <w:szCs w:val="16"/>
                  <w:lang w:val="de-DE"/>
                </w:rPr>
                <w:t>kamlam@fiberhome.com</w:t>
              </w:r>
            </w:hyperlink>
            <w:r w:rsidRPr="00AF7342">
              <w:rPr>
                <w:rFonts w:ascii="Times New Roman" w:hAnsi="Times New Roman" w:cs="Times New Roman"/>
                <w:sz w:val="16"/>
                <w:szCs w:val="16"/>
                <w:lang w:val="de-DE"/>
              </w:rPr>
              <w:t xml:space="preserve"> </w:t>
            </w:r>
          </w:p>
          <w:p w:rsidR="00AF7342" w:rsidRPr="00AF7342" w:rsidRDefault="00AF7342" w:rsidP="00A17CC4">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de-DE"/>
              </w:rPr>
              <w:t>JunFang Wang</w:t>
            </w:r>
          </w:p>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 576R1-PLEN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G.709, G.784, G.798, G.805, G.806, G.826, G.870, G.872, G.873.1, G.874.1, G.7710, G.7712, M.20, M.2120, M.2140, M.3010, M.3013, M.3100, Q.822, X.700, X.701, X.721, X.733, X.735, X.744</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rPr>
            </w:pPr>
            <w:r w:rsidRPr="00AF7342">
              <w:rPr>
                <w:rFonts w:ascii="Times New Roman" w:hAnsi="Times New Roman" w:cs="Times New Roman"/>
                <w:sz w:val="16"/>
                <w:szCs w:val="16"/>
              </w:rPr>
              <w:t xml:space="preserve">G.875 </w:t>
            </w:r>
            <w:r w:rsidRPr="00AF7342">
              <w:rPr>
                <w:rFonts w:ascii="Times New Roman" w:hAnsi="Times New Roman" w:cs="Times New Roman"/>
                <w:sz w:val="16"/>
                <w:szCs w:val="16"/>
                <w:lang w:val="en-GB"/>
              </w:rPr>
              <w:t>(ex. G.874.1)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fr-FR"/>
              </w:rPr>
            </w:pPr>
            <w:r w:rsidRPr="00AF7342">
              <w:rPr>
                <w:rFonts w:ascii="Times New Roman" w:hAnsi="Times New Roman" w:cs="Times New Roman"/>
                <w:sz w:val="16"/>
                <w:szCs w:val="16"/>
                <w:lang w:val="en-GB"/>
              </w:rPr>
              <w:t xml:space="preserve">Optical Transport Network: Protocol Neutral </w:t>
            </w:r>
            <w:r w:rsidRPr="00AF7342">
              <w:rPr>
                <w:rFonts w:ascii="Times New Roman" w:hAnsi="Times New Roman" w:cs="Times New Roman"/>
                <w:sz w:val="16"/>
                <w:szCs w:val="16"/>
                <w:lang w:val="en-US"/>
              </w:rPr>
              <w:t xml:space="preserve">Management </w:t>
            </w:r>
            <w:r w:rsidRPr="00AF7342">
              <w:rPr>
                <w:rFonts w:ascii="Times New Roman" w:hAnsi="Times New Roman" w:cs="Times New Roman"/>
                <w:sz w:val="16"/>
                <w:szCs w:val="16"/>
                <w:lang w:val="en-GB"/>
              </w:rPr>
              <w:t>Information Model for the NE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B035D1">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Provides a protocol- neutral management information model for managing OTN NE. The model contains the managed entities and their properties that are useful to describe the information exchanged across interfaces defined in the M.3010 telecommunications management network (TMN) architecture. The protocol-neutral management information model shall be used as the base for defining protocol-specific management information models, for example, CMISE, CORBA, and SNMP information models. Mapping from the protocol-neutral entities into protocol-specific objects is a decision of the specific protocol modelling design and should be described in the protocol-specific information model Recommendations.</w:t>
            </w:r>
          </w:p>
          <w:p w:rsidR="00AF7342" w:rsidRPr="00AF7342" w:rsidRDefault="00AF7342" w:rsidP="00420651">
            <w:pPr>
              <w:pStyle w:val="a3"/>
              <w:tabs>
                <w:tab w:val="clear" w:pos="9639"/>
                <w:tab w:val="left" w:pos="794"/>
                <w:tab w:val="left" w:pos="1191"/>
                <w:tab w:val="left" w:pos="1588"/>
                <w:tab w:val="left" w:pos="1985"/>
              </w:tabs>
              <w:spacing w:before="20" w:after="20" w:line="200" w:lineRule="exact"/>
              <w:rPr>
                <w:caps w:val="0"/>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2022</w:t>
            </w:r>
            <w:r w:rsidRPr="00AF7342" w:rsidDel="00660AAA">
              <w:rPr>
                <w:sz w:val="16"/>
                <w:szCs w:val="16"/>
                <w:lang w:val="es-ES"/>
              </w:rPr>
              <w:t xml:space="preserve"> </w:t>
            </w:r>
            <w:r w:rsidRPr="00AF7342">
              <w:rPr>
                <w:sz w:val="16"/>
                <w:szCs w:val="16"/>
                <w:lang w:val="es-ES"/>
              </w:rPr>
              <w:t>(2009.09)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B035D1">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de-DE"/>
              </w:rPr>
              <w:t>Hing-Kam Lam (kamlam@fiberhome.com)</w:t>
            </w:r>
          </w:p>
          <w:p w:rsidR="00AF7342" w:rsidRPr="00AF7342" w:rsidRDefault="00AF7342" w:rsidP="00B035D1">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Scott Mansfield (scott.mansfield@ericsson.com)</w:t>
            </w:r>
          </w:p>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r w:rsidRPr="00AF7342">
              <w:rPr>
                <w:sz w:val="16"/>
                <w:szCs w:val="16"/>
                <w:lang w:val="sv-SE"/>
              </w:rPr>
              <w:t>TD 670-WP3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G.876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lang w:val="en-US"/>
              </w:rPr>
            </w:pPr>
            <w:r w:rsidRPr="00AF7342">
              <w:rPr>
                <w:rFonts w:ascii="Times New Roman" w:hAnsi="Times New Roman" w:cs="Times New Roman"/>
                <w:sz w:val="16"/>
                <w:szCs w:val="16"/>
                <w:lang w:val="en-GB"/>
              </w:rPr>
              <w:t>Management Requirement and Information/Data Model for Media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B035D1">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US"/>
              </w:rPr>
              <w:t>D</w:t>
            </w:r>
            <w:r w:rsidRPr="00AF7342">
              <w:rPr>
                <w:rFonts w:ascii="Times New Roman" w:hAnsi="Times New Roman" w:cs="Times New Roman"/>
                <w:sz w:val="16"/>
                <w:szCs w:val="16"/>
                <w:lang w:val="en-GB"/>
              </w:rPr>
              <w:t>efines the protocol-neutral management information model and protocol-specific data model for managing transport media.</w:t>
            </w:r>
          </w:p>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B035D1">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s-ES"/>
              </w:rPr>
              <w:t>Yuji Tochio, Qilei Wang</w:t>
            </w:r>
          </w:p>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r w:rsidRPr="00AF7342">
              <w:rPr>
                <w:sz w:val="16"/>
                <w:szCs w:val="16"/>
                <w:lang w:val="sv-SE"/>
              </w:rPr>
              <w:t>TD 603R1-WP3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rPr>
                <w:sz w:val="16"/>
                <w:szCs w:val="16"/>
              </w:rPr>
            </w:pPr>
            <w:r w:rsidRPr="00AF7342">
              <w:rPr>
                <w:sz w:val="16"/>
                <w:szCs w:val="16"/>
              </w:rPr>
              <w:t>G.983.2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rPr>
            </w:pPr>
            <w:r w:rsidRPr="00AF734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rPr>
                <w:sz w:val="16"/>
                <w:szCs w:val="16"/>
              </w:rPr>
            </w:pPr>
            <w:r w:rsidRPr="00AF7342">
              <w:rPr>
                <w:sz w:val="16"/>
                <w:szCs w:val="16"/>
              </w:rPr>
              <w:t>ONT management and control interface specification for B-PON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pStyle w:val="a3"/>
              <w:tabs>
                <w:tab w:val="clear" w:pos="9639"/>
                <w:tab w:val="left" w:pos="794"/>
                <w:tab w:val="left" w:pos="1191"/>
                <w:tab w:val="left" w:pos="1588"/>
                <w:tab w:val="left" w:pos="1985"/>
              </w:tabs>
              <w:spacing w:before="20" w:after="20" w:line="200" w:lineRule="exact"/>
              <w:rPr>
                <w:caps w:val="0"/>
                <w:szCs w:val="16"/>
              </w:rPr>
            </w:pPr>
            <w:r w:rsidRPr="00AF7342">
              <w:rPr>
                <w:caps w:val="0"/>
                <w:szCs w:val="16"/>
              </w:rPr>
              <w:t xml:space="preserve">Describes the OMCI specifications for a B-PON system. Specifies managed entities of a protocol-independent Management Information Base (MIB) that models the exchange of information between the OLT and ONT. It covers the ONT management and control channel, protocol and detailed messages. </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r w:rsidRPr="00AF734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r w:rsidRPr="00AF7342">
              <w:rPr>
                <w:sz w:val="16"/>
                <w:szCs w:val="16"/>
                <w:lang w:val="fr-FR"/>
              </w:rPr>
              <w:t>2005.07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rPr>
                <w:sz w:val="16"/>
                <w:szCs w:val="16"/>
                <w:lang w:val="fr-FR"/>
              </w:rPr>
            </w:pPr>
            <w:r w:rsidRPr="00AF7342">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rPr>
                <w:sz w:val="16"/>
                <w:szCs w:val="16"/>
              </w:rPr>
            </w:pPr>
            <w:r w:rsidRPr="00AF7342">
              <w:rPr>
                <w:sz w:val="16"/>
                <w:szCs w:val="16"/>
              </w:rPr>
              <w:t>G.983.2 Amd1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rPr>
            </w:pPr>
            <w:r w:rsidRPr="00AF734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rPr>
                <w:sz w:val="16"/>
                <w:szCs w:val="16"/>
              </w:rPr>
            </w:pPr>
            <w:r w:rsidRPr="00AF7342">
              <w:rPr>
                <w:sz w:val="16"/>
                <w:szCs w:val="16"/>
              </w:rPr>
              <w:t>OMCI specification for B-PON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pStyle w:val="a3"/>
              <w:tabs>
                <w:tab w:val="clear" w:pos="9639"/>
                <w:tab w:val="left" w:pos="794"/>
                <w:tab w:val="left" w:pos="1191"/>
                <w:tab w:val="left" w:pos="1588"/>
                <w:tab w:val="left" w:pos="1985"/>
              </w:tabs>
              <w:spacing w:before="20" w:after="20" w:line="200" w:lineRule="exact"/>
              <w:rPr>
                <w:caps w:val="0"/>
                <w:szCs w:val="16"/>
              </w:rPr>
            </w:pPr>
            <w:r w:rsidRPr="00AF734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r w:rsidRPr="00AF734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r w:rsidRPr="00AF7342">
              <w:rPr>
                <w:sz w:val="16"/>
                <w:szCs w:val="16"/>
                <w:lang w:val="fr-FR"/>
              </w:rPr>
              <w:t>2006.03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rPr>
                <w:sz w:val="16"/>
                <w:szCs w:val="16"/>
                <w:lang w:val="fr-FR"/>
              </w:rPr>
            </w:pPr>
            <w:r w:rsidRPr="00AF7342">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rPr>
                <w:sz w:val="16"/>
                <w:szCs w:val="16"/>
              </w:rPr>
            </w:pPr>
            <w:r w:rsidRPr="00AF7342">
              <w:rPr>
                <w:sz w:val="16"/>
                <w:szCs w:val="16"/>
              </w:rPr>
              <w:t>G.983.2 Amd2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rPr>
            </w:pPr>
            <w:r w:rsidRPr="00AF734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rPr>
                <w:sz w:val="16"/>
                <w:szCs w:val="16"/>
              </w:rPr>
            </w:pPr>
            <w:r w:rsidRPr="00AF7342">
              <w:rPr>
                <w:sz w:val="16"/>
                <w:szCs w:val="16"/>
              </w:rPr>
              <w:t>OMCI specification for B-PON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pStyle w:val="a3"/>
              <w:tabs>
                <w:tab w:val="clear" w:pos="9639"/>
                <w:tab w:val="left" w:pos="794"/>
                <w:tab w:val="left" w:pos="1191"/>
                <w:tab w:val="left" w:pos="1588"/>
                <w:tab w:val="left" w:pos="1985"/>
              </w:tabs>
              <w:spacing w:before="20" w:after="20" w:line="200" w:lineRule="exact"/>
              <w:rPr>
                <w:caps w:val="0"/>
                <w:szCs w:val="16"/>
              </w:rPr>
            </w:pPr>
            <w:r w:rsidRPr="00AF734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r w:rsidRPr="00AF734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r w:rsidRPr="00AF7342">
              <w:rPr>
                <w:sz w:val="16"/>
                <w:szCs w:val="16"/>
                <w:lang w:val="fr-FR"/>
              </w:rPr>
              <w:t>2007.01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rPr>
                <w:sz w:val="16"/>
                <w:szCs w:val="16"/>
                <w:lang w:val="fr-FR"/>
              </w:rPr>
            </w:pPr>
            <w:r w:rsidRPr="00AF7342">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rPr>
                <w:sz w:val="16"/>
                <w:szCs w:val="16"/>
              </w:rPr>
            </w:pPr>
            <w:r w:rsidRPr="00AF7342">
              <w:rPr>
                <w:sz w:val="16"/>
                <w:szCs w:val="16"/>
              </w:rPr>
              <w:t>G.983.2 IG</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en-US"/>
              </w:rPr>
            </w:pPr>
            <w:r w:rsidRPr="00AF734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rPr>
                <w:sz w:val="16"/>
                <w:szCs w:val="16"/>
              </w:rPr>
            </w:pPr>
            <w:r w:rsidRPr="00AF7342">
              <w:rPr>
                <w:sz w:val="16"/>
                <w:szCs w:val="16"/>
              </w:rPr>
              <w:t>Implementers Guide for OMCI for B-PON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pStyle w:val="a3"/>
              <w:tabs>
                <w:tab w:val="clear" w:pos="9639"/>
                <w:tab w:val="left" w:pos="794"/>
                <w:tab w:val="left" w:pos="1191"/>
                <w:tab w:val="left" w:pos="1588"/>
                <w:tab w:val="left" w:pos="1985"/>
              </w:tabs>
              <w:spacing w:before="20" w:after="20" w:line="200" w:lineRule="exact"/>
              <w:rPr>
                <w:caps w:val="0"/>
                <w:szCs w:val="16"/>
              </w:rPr>
            </w:pPr>
            <w:r w:rsidRPr="00AF7342">
              <w:rPr>
                <w:caps w:val="0"/>
                <w:szCs w:val="16"/>
              </w:rPr>
              <w:t>Provides an imformative extensions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r w:rsidRPr="00AF734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r w:rsidRPr="00AF7342">
              <w:rPr>
                <w:sz w:val="16"/>
                <w:szCs w:val="16"/>
                <w:lang w:val="fr-FR"/>
              </w:rPr>
              <w:t>2006.02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rPr>
                <w:sz w:val="16"/>
                <w:szCs w:val="16"/>
                <w:lang w:val="fr-FR"/>
              </w:rPr>
            </w:pPr>
            <w:r w:rsidRPr="00AF7342">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61F5E">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lang w:val="ru-RU"/>
              </w:rPr>
            </w:pPr>
            <w:r w:rsidRPr="00AF7342">
              <w:rPr>
                <w:rStyle w:val="af2"/>
                <w:b w:val="0"/>
                <w:bCs w:val="0"/>
                <w:sz w:val="16"/>
                <w:szCs w:val="16"/>
              </w:rPr>
              <w:t>G.984.</w:t>
            </w:r>
            <w:r w:rsidRPr="00AF7342">
              <w:rPr>
                <w:rStyle w:val="af2"/>
                <w:b w:val="0"/>
                <w:bCs w:val="0"/>
                <w:sz w:val="16"/>
                <w:szCs w:val="16"/>
                <w:lang w:val="ru-RU"/>
              </w:rPr>
              <w:t>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Gigabit-capable Passive Optical Networks (GPON): ONT Management and Control Interface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Describes the OMCI specifications for a G-PON system. Specifies managed entities of a protocol-independent Management Information Base (MIB) that models the exchange of information between the OLT and ONT. It covers the ONT management and control channel, protocol and detailed messages.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ru-RU"/>
              </w:rPr>
            </w:pPr>
            <w:r w:rsidRPr="00AF734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en-US"/>
              </w:rPr>
            </w:pPr>
            <w:r w:rsidRPr="00AF7342">
              <w:rPr>
                <w:sz w:val="16"/>
                <w:szCs w:val="16"/>
                <w:lang w:val="en-US"/>
              </w:rPr>
              <w:t>2008.02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rPr>
                <w:sz w:val="16"/>
                <w:szCs w:val="16"/>
              </w:rPr>
            </w:pPr>
            <w:r w:rsidRPr="00AF734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G.984.4 Amd1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AF734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en-US"/>
              </w:rPr>
            </w:pPr>
            <w:r w:rsidRPr="00AF7342">
              <w:rPr>
                <w:sz w:val="16"/>
                <w:szCs w:val="16"/>
                <w:lang w:val="en-US"/>
              </w:rPr>
              <w:t>2009.06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rPr>
                <w:sz w:val="16"/>
                <w:szCs w:val="16"/>
              </w:rPr>
            </w:pPr>
            <w:r w:rsidRPr="00AF734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G.984.4 Amd2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AF734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en-US"/>
              </w:rPr>
            </w:pPr>
            <w:r w:rsidRPr="00AF7342">
              <w:rPr>
                <w:sz w:val="16"/>
                <w:szCs w:val="16"/>
                <w:lang w:val="en-US"/>
              </w:rPr>
              <w:t>2009.11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rPr>
                <w:sz w:val="16"/>
                <w:szCs w:val="16"/>
              </w:rPr>
            </w:pPr>
            <w:r w:rsidRPr="00AF734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G.984.4 Amd3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AF734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en-US"/>
              </w:rPr>
            </w:pPr>
            <w:r w:rsidRPr="00AF7342">
              <w:rPr>
                <w:sz w:val="16"/>
                <w:szCs w:val="16"/>
                <w:lang w:val="en-US"/>
              </w:rPr>
              <w:t>2010.07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rPr>
                <w:sz w:val="16"/>
                <w:szCs w:val="16"/>
              </w:rPr>
            </w:pPr>
            <w:r w:rsidRPr="00AF734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G.984.4 IG</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en-US"/>
              </w:rPr>
            </w:pPr>
            <w:r w:rsidRPr="00AF734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Implementers Guide for OMCI for G-PON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AF7342">
              <w:rPr>
                <w:caps w:val="0"/>
                <w:szCs w:val="16"/>
              </w:rPr>
              <w:t>Provides an imformative extensions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en-US"/>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en-US"/>
              </w:rPr>
            </w:pPr>
            <w:r w:rsidRPr="00AF7342">
              <w:rPr>
                <w:sz w:val="16"/>
                <w:szCs w:val="16"/>
                <w:lang w:val="en-US"/>
              </w:rPr>
              <w:t>2009.10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rPr>
                <w:sz w:val="16"/>
                <w:szCs w:val="16"/>
              </w:rPr>
            </w:pPr>
            <w:r w:rsidRPr="00AF734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G.985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100 Mbit/s point-to-point Ethernet based optical</w:t>
            </w:r>
          </w:p>
          <w:p w:rsidR="00AF7342" w:rsidRPr="00AF7342" w:rsidRDefault="00AF7342" w:rsidP="00531A83">
            <w:pPr>
              <w:spacing w:before="20" w:after="20" w:line="200" w:lineRule="exact"/>
              <w:rPr>
                <w:sz w:val="16"/>
                <w:szCs w:val="16"/>
              </w:rPr>
            </w:pPr>
            <w:r w:rsidRPr="00AF7342">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Specifies managed entities of a protocol-independent Management Information Base (MIB) that models the exchange of information between the OLT and ONT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Tatsuya Egashira</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rPr>
                <w:sz w:val="16"/>
                <w:szCs w:val="16"/>
              </w:rPr>
            </w:pPr>
            <w:r w:rsidRPr="00AF7342">
              <w:rPr>
                <w:sz w:val="16"/>
                <w:szCs w:val="16"/>
              </w:rPr>
              <w:t>G.985 Amd1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rPr>
            </w:pPr>
            <w:r w:rsidRPr="00AF734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rPr>
                <w:sz w:val="16"/>
                <w:szCs w:val="16"/>
              </w:rPr>
            </w:pPr>
            <w:r w:rsidRPr="00AF7342">
              <w:rPr>
                <w:sz w:val="16"/>
                <w:szCs w:val="16"/>
              </w:rPr>
              <w:t>100 Mbit/s point-to-point Ethernet based optical</w:t>
            </w:r>
          </w:p>
          <w:p w:rsidR="00AF7342" w:rsidRPr="00AF7342" w:rsidRDefault="00AF7342" w:rsidP="00B73782">
            <w:pPr>
              <w:spacing w:before="20" w:after="20" w:line="200" w:lineRule="exact"/>
              <w:rPr>
                <w:sz w:val="16"/>
                <w:szCs w:val="16"/>
              </w:rPr>
            </w:pPr>
            <w:r w:rsidRPr="00AF7342">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rPr>
                <w:sz w:val="16"/>
                <w:szCs w:val="16"/>
              </w:rPr>
            </w:pPr>
            <w:r w:rsidRPr="00AF7342">
              <w:rPr>
                <w:sz w:val="16"/>
                <w:szCs w:val="16"/>
              </w:rPr>
              <w:t>Specifies managed entities of a protocol-independent Management Information Base (MIB) that models the exchange of information between the OLT and ONT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rPr>
            </w:pPr>
            <w:r w:rsidRPr="00AF7342">
              <w:rPr>
                <w:sz w:val="16"/>
                <w:szCs w:val="16"/>
              </w:rPr>
              <w:t>2009.01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rPr>
                <w:sz w:val="16"/>
                <w:szCs w:val="16"/>
              </w:rPr>
            </w:pPr>
            <w:r w:rsidRPr="00AF7342">
              <w:rPr>
                <w:sz w:val="16"/>
                <w:szCs w:val="16"/>
              </w:rPr>
              <w:t>Tatsuya Egashira</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G.986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1 Gbit/s point-to-point Ethernet based optical</w:t>
            </w:r>
          </w:p>
          <w:p w:rsidR="00AF7342" w:rsidRPr="00AF7342" w:rsidRDefault="00AF7342" w:rsidP="00531A83">
            <w:pPr>
              <w:spacing w:before="20" w:after="20" w:line="200" w:lineRule="exact"/>
              <w:rPr>
                <w:sz w:val="16"/>
                <w:szCs w:val="16"/>
              </w:rPr>
            </w:pPr>
            <w:r w:rsidRPr="00AF7342">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Describes the OMCI specifications for a 1Gb/s P2P system. Specifies managed entities of a protocol-independent Management Information Base (MIB) that models the exchange of information between the OLT and ONT. It covers the ONT management and control channel, protocol and detailed messages.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Kazutomo Hasagawa</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G.988</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737583">
            <w:pPr>
              <w:spacing w:before="20" w:after="20" w:line="200" w:lineRule="exact"/>
              <w:rPr>
                <w:sz w:val="16"/>
                <w:szCs w:val="16"/>
              </w:rPr>
            </w:pPr>
            <w:r w:rsidRPr="00AF7342">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pStyle w:val="a3"/>
              <w:spacing w:before="20" w:after="20" w:line="200" w:lineRule="exact"/>
              <w:rPr>
                <w:caps w:val="0"/>
                <w:szCs w:val="16"/>
                <w:lang w:eastAsia="ja-JP" w:bidi="th-TH"/>
              </w:rPr>
            </w:pPr>
            <w:r w:rsidRPr="00AF7342">
              <w:rPr>
                <w:caps w:val="0"/>
                <w:szCs w:val="16"/>
                <w:lang w:eastAsia="ja-JP" w:bidi="th-TH"/>
              </w:rPr>
              <w:t>Specifies the optical network unit (ONU) management and control interface (OMCI) for optical access networks.</w:t>
            </w:r>
          </w:p>
          <w:p w:rsidR="00AF7342" w:rsidRPr="00AF7342" w:rsidRDefault="00AF7342" w:rsidP="00B73782">
            <w:pPr>
              <w:pStyle w:val="a3"/>
              <w:tabs>
                <w:tab w:val="clear" w:pos="9639"/>
                <w:tab w:val="left" w:pos="794"/>
                <w:tab w:val="left" w:pos="1191"/>
                <w:tab w:val="left" w:pos="1588"/>
                <w:tab w:val="left" w:pos="1985"/>
              </w:tabs>
              <w:spacing w:before="20" w:after="20" w:line="200" w:lineRule="exact"/>
              <w:rPr>
                <w:szCs w:val="16"/>
              </w:rPr>
            </w:pPr>
            <w:r w:rsidRPr="00AF7342">
              <w:rPr>
                <w:caps w:val="0"/>
                <w:szCs w:val="16"/>
                <w:lang w:eastAsia="ja-JP" w:bidi="th-TH"/>
              </w:rPr>
              <w:t>This Recommendation specifies the managed entities of a protocol-independent management information base (MIB) that models the exchange of information between an optical line termination (OLT) and an optical network unit (ONU). In addition, it covers the ONU management and control channel, protocol and detailed messages.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es-ES"/>
              </w:rPr>
            </w:pPr>
            <w:r w:rsidRPr="00AF7342">
              <w:rPr>
                <w:sz w:val="16"/>
                <w:szCs w:val="16"/>
                <w:lang w:val="es-ES"/>
              </w:rPr>
              <w:t>2017.11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lang w:eastAsia="ja-JP" w:bidi="th-TH"/>
              </w:rPr>
              <w:t>Michael Shaffer, Wei Lin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G.988 Amd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AF734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en-US"/>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es-ES"/>
              </w:rPr>
            </w:pPr>
            <w:r w:rsidRPr="00AF7342">
              <w:rPr>
                <w:sz w:val="16"/>
                <w:szCs w:val="16"/>
                <w:lang w:val="es-ES"/>
              </w:rPr>
              <w:t>2019.08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Marta Seda, Wei Lin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G.988 Amd1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AF734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es-ES"/>
              </w:rPr>
            </w:pPr>
            <w:r w:rsidRPr="00AF7342">
              <w:rPr>
                <w:sz w:val="16"/>
                <w:szCs w:val="16"/>
                <w:lang w:val="es-ES"/>
              </w:rPr>
              <w:t>2018.11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Wei Lin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G.988 Amd3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r w:rsidRPr="00AF734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AF734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fr-FR"/>
              </w:rPr>
            </w:pPr>
            <w:r w:rsidRPr="00AF7342">
              <w:rPr>
                <w:sz w:val="16"/>
                <w:szCs w:val="16"/>
                <w:lang w:val="en-US"/>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es-ES"/>
              </w:rPr>
            </w:pPr>
            <w:r w:rsidRPr="00AF7342">
              <w:rPr>
                <w:sz w:val="16"/>
                <w:szCs w:val="16"/>
                <w:lang w:val="es-ES"/>
              </w:rPr>
              <w:t>2020.03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rPr>
                <w:sz w:val="16"/>
                <w:szCs w:val="16"/>
              </w:rPr>
            </w:pPr>
            <w:r w:rsidRPr="00AF7342">
              <w:rPr>
                <w:sz w:val="16"/>
                <w:szCs w:val="16"/>
              </w:rPr>
              <w:t xml:space="preserve">Marta Seda, </w:t>
            </w:r>
            <w:r w:rsidRPr="00AF7342">
              <w:rPr>
                <w:sz w:val="16"/>
                <w:szCs w:val="16"/>
              </w:rPr>
              <w:br/>
              <w:t>Lin Wei</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rPr>
            </w:pPr>
          </w:p>
        </w:tc>
      </w:tr>
      <w:tr w:rsidR="00AF7342" w:rsidRPr="00AF7342" w:rsidTr="00167F75">
        <w:tblPrEx>
          <w:tblLook w:val="04A0"/>
        </w:tblPrEx>
        <w:trPr>
          <w:cantSplit/>
        </w:trPr>
        <w:tc>
          <w:tcPr>
            <w:tcW w:w="1432" w:type="dxa"/>
            <w:tcBorders>
              <w:top w:val="single" w:sz="4" w:space="0" w:color="auto"/>
              <w:left w:val="single" w:sz="4" w:space="0" w:color="auto"/>
              <w:bottom w:val="single" w:sz="4" w:space="0" w:color="auto"/>
              <w:right w:val="single" w:sz="4" w:space="0" w:color="auto"/>
            </w:tcBorders>
            <w:hideMark/>
          </w:tcPr>
          <w:p w:rsidR="00AF7342" w:rsidRPr="00AF7342" w:rsidRDefault="00AF7342">
            <w:pPr>
              <w:spacing w:before="20" w:after="20" w:line="200" w:lineRule="exact"/>
              <w:rPr>
                <w:rStyle w:val="af2"/>
                <w:b w:val="0"/>
                <w:bCs w:val="0"/>
                <w:sz w:val="16"/>
                <w:szCs w:val="16"/>
                <w:highlight w:val="yellow"/>
              </w:rPr>
            </w:pPr>
            <w:r w:rsidRPr="00AF7342">
              <w:rPr>
                <w:rStyle w:val="af2"/>
                <w:b w:val="0"/>
                <w:bCs w:val="0"/>
                <w:sz w:val="16"/>
                <w:szCs w:val="16"/>
                <w:lang w:eastAsia="ja-JP" w:bidi="th-TH"/>
              </w:rPr>
              <w:t>G.996.2</w:t>
            </w:r>
          </w:p>
        </w:tc>
        <w:tc>
          <w:tcPr>
            <w:tcW w:w="757"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jc w:val="center"/>
              <w:rPr>
                <w:sz w:val="16"/>
                <w:szCs w:val="16"/>
                <w:lang w:eastAsia="ja-JP" w:bidi="th-TH"/>
              </w:rPr>
            </w:pPr>
            <w:r w:rsidRPr="00AF7342">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rPr>
                <w:sz w:val="16"/>
                <w:szCs w:val="16"/>
                <w:lang w:eastAsia="ja-JP" w:bidi="th-TH"/>
              </w:rPr>
            </w:pPr>
            <w:r w:rsidRPr="00AF7342">
              <w:rPr>
                <w:sz w:val="16"/>
                <w:szCs w:val="16"/>
                <w:lang w:eastAsia="ja-JP" w:bidi="th-TH"/>
              </w:rPr>
              <w:t>Single-ended line testing for digital subscriber lines (DSL)</w:t>
            </w:r>
          </w:p>
        </w:tc>
        <w:tc>
          <w:tcPr>
            <w:tcW w:w="4252"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rPr>
                <w:sz w:val="16"/>
                <w:szCs w:val="16"/>
                <w:lang w:eastAsia="ja-JP" w:bidi="th-TH"/>
              </w:rPr>
            </w:pPr>
            <w:r w:rsidRPr="00AF7342">
              <w:rPr>
                <w:sz w:val="16"/>
                <w:szCs w:val="16"/>
                <w:lang w:eastAsia="ja-JP" w:bidi="th-TH"/>
              </w:rPr>
              <w:t>Specifies managed objects for line testing for xDSL transceivers in the form of single-ended line testing (SELT), dual-ended line testing (DELT) and metallic line testing (MELT)</w:t>
            </w:r>
          </w:p>
        </w:tc>
        <w:tc>
          <w:tcPr>
            <w:tcW w:w="616"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jc w:val="center"/>
              <w:rPr>
                <w:sz w:val="16"/>
                <w:szCs w:val="16"/>
                <w:lang w:eastAsia="ja-JP" w:bidi="th-TH"/>
              </w:rPr>
            </w:pPr>
            <w:r w:rsidRPr="00AF7342">
              <w:rPr>
                <w:sz w:val="16"/>
                <w:szCs w:val="16"/>
                <w:lang w:eastAsia="ja-JP" w:bidi="th-TH"/>
              </w:rPr>
              <w:t>H</w:t>
            </w:r>
          </w:p>
        </w:tc>
        <w:tc>
          <w:tcPr>
            <w:tcW w:w="567" w:type="dxa"/>
            <w:gridSpan w:val="3"/>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jc w:val="center"/>
              <w:rPr>
                <w:sz w:val="16"/>
                <w:szCs w:val="16"/>
                <w:lang w:eastAsia="ja-JP" w:bidi="th-TH"/>
              </w:rPr>
            </w:pPr>
            <w:r w:rsidRPr="00AF7342">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jc w:val="center"/>
              <w:rPr>
                <w:sz w:val="16"/>
                <w:szCs w:val="16"/>
                <w:highlight w:val="yellow"/>
                <w:lang w:eastAsia="ja-JP" w:bidi="th-TH"/>
              </w:rPr>
            </w:pPr>
            <w:r w:rsidRPr="00AF7342">
              <w:rPr>
                <w:sz w:val="16"/>
                <w:szCs w:val="16"/>
                <w:lang w:eastAsia="ja-JP" w:bidi="th-TH"/>
              </w:rPr>
              <w:t>2018.11</w:t>
            </w:r>
          </w:p>
        </w:tc>
        <w:tc>
          <w:tcPr>
            <w:tcW w:w="1275"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rPr>
                <w:sz w:val="16"/>
                <w:szCs w:val="16"/>
                <w:highlight w:val="yellow"/>
                <w:lang w:eastAsia="ja-JP" w:bidi="th-TH"/>
              </w:rPr>
            </w:pPr>
            <w:r w:rsidRPr="00AF7342">
              <w:rPr>
                <w:sz w:val="16"/>
                <w:szCs w:val="16"/>
                <w:lang w:eastAsia="ja-JP" w:bidi="th-TH"/>
              </w:rPr>
              <w:t>Dong Wei</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lang w:eastAsia="ja-JP" w:bidi="th-TH"/>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rStyle w:val="af2"/>
                <w:b w:val="0"/>
                <w:bCs w:val="0"/>
                <w:sz w:val="16"/>
                <w:szCs w:val="16"/>
              </w:rPr>
              <w:t>G.997.1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Physical layer management for digital subscriber line (DSL) transceivers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Specifies the physical layer management for ADSL transmission systems. It specifies means of communication on a transport transmission channel defined in the physical layer Recommendations G.992.1, G.992.2, G.992.3, G.992.4 and G.992.5. It specifies Network Elements content and syntax for Configuration, Fault and Performance Management.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rPr>
            </w:pPr>
            <w:r w:rsidRPr="00AF7342">
              <w:rPr>
                <w:sz w:val="16"/>
                <w:szCs w:val="16"/>
                <w:highlight w:val="yellow"/>
              </w:rPr>
              <w:t>2019.02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964C17">
            <w:pPr>
              <w:pStyle w:val="western"/>
              <w:spacing w:before="23" w:after="23" w:line="198" w:lineRule="atLeast"/>
              <w:rPr>
                <w:rFonts w:ascii="Times New Roman" w:hAnsi="Times New Roman" w:cs="Times New Roman"/>
                <w:sz w:val="16"/>
                <w:szCs w:val="16"/>
                <w:lang w:val="en-GB"/>
              </w:rPr>
            </w:pPr>
            <w:r w:rsidRPr="00AF7342">
              <w:rPr>
                <w:rFonts w:ascii="Times New Roman" w:hAnsi="Times New Roman" w:cs="Times New Roman"/>
                <w:sz w:val="16"/>
                <w:szCs w:val="16"/>
                <w:lang w:val="en-GB"/>
              </w:rPr>
              <w:t>Miguel Peeters</w:t>
            </w:r>
          </w:p>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blPrEx>
          <w:tblLook w:val="04A0"/>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hideMark/>
          </w:tcPr>
          <w:p w:rsidR="00AF7342" w:rsidRPr="00AF7342" w:rsidRDefault="00AF7342">
            <w:pPr>
              <w:spacing w:before="20" w:after="20" w:line="200" w:lineRule="exact"/>
              <w:rPr>
                <w:rStyle w:val="af2"/>
                <w:b w:val="0"/>
                <w:bCs w:val="0"/>
                <w:sz w:val="16"/>
                <w:szCs w:val="16"/>
                <w:highlight w:val="yellow"/>
              </w:rPr>
            </w:pPr>
            <w:r w:rsidRPr="00AF7342">
              <w:rPr>
                <w:rStyle w:val="af2"/>
                <w:b w:val="0"/>
                <w:bCs w:val="0"/>
                <w:sz w:val="16"/>
                <w:szCs w:val="16"/>
                <w:lang w:eastAsia="ja-JP" w:bidi="th-TH"/>
              </w:rPr>
              <w:t>G.997.2</w:t>
            </w:r>
          </w:p>
        </w:tc>
        <w:tc>
          <w:tcPr>
            <w:tcW w:w="757"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jc w:val="center"/>
              <w:rPr>
                <w:sz w:val="16"/>
                <w:szCs w:val="16"/>
                <w:lang w:eastAsia="ja-JP" w:bidi="th-TH"/>
              </w:rPr>
            </w:pPr>
            <w:r w:rsidRPr="00AF7342">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rPr>
                <w:sz w:val="16"/>
                <w:szCs w:val="16"/>
                <w:lang w:eastAsia="ja-JP" w:bidi="th-TH"/>
              </w:rPr>
            </w:pPr>
            <w:r w:rsidRPr="00AF7342">
              <w:rPr>
                <w:sz w:val="16"/>
                <w:szCs w:val="16"/>
                <w:lang w:eastAsia="ja-JP" w:bidi="th-TH"/>
              </w:rPr>
              <w:t>Physical layer management for G.fast transceivers</w:t>
            </w:r>
          </w:p>
        </w:tc>
        <w:tc>
          <w:tcPr>
            <w:tcW w:w="4252"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rPr>
                <w:sz w:val="16"/>
                <w:szCs w:val="16"/>
                <w:lang w:eastAsia="ja-JP" w:bidi="th-TH"/>
              </w:rPr>
            </w:pPr>
            <w:r w:rsidRPr="00AF7342">
              <w:rPr>
                <w:sz w:val="16"/>
                <w:szCs w:val="16"/>
                <w:lang w:eastAsia="ja-JP" w:bidi="th-TH"/>
              </w:rPr>
              <w:t>Specifies the physical layer management for G.fast transmission systems. It specifies managed objects for Network Elements supporting the physical layer Recommendations G.9700 and G.9701.</w:t>
            </w:r>
          </w:p>
        </w:tc>
        <w:tc>
          <w:tcPr>
            <w:tcW w:w="616"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jc w:val="center"/>
              <w:rPr>
                <w:sz w:val="16"/>
                <w:szCs w:val="16"/>
                <w:lang w:eastAsia="ja-JP" w:bidi="th-TH"/>
              </w:rPr>
            </w:pPr>
            <w:r w:rsidRPr="00AF7342">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jc w:val="center"/>
              <w:rPr>
                <w:sz w:val="16"/>
                <w:szCs w:val="16"/>
                <w:lang w:eastAsia="ja-JP" w:bidi="th-TH"/>
              </w:rPr>
            </w:pPr>
            <w:r w:rsidRPr="00AF7342">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AF7342" w:rsidRPr="00AF7342" w:rsidRDefault="00AF7342">
            <w:pPr>
              <w:spacing w:before="20" w:after="20" w:line="200" w:lineRule="exact"/>
              <w:jc w:val="center"/>
              <w:rPr>
                <w:sz w:val="16"/>
                <w:szCs w:val="16"/>
                <w:highlight w:val="yellow"/>
                <w:lang w:eastAsia="ja-JP" w:bidi="th-TH"/>
              </w:rPr>
            </w:pPr>
            <w:r w:rsidRPr="00AF7342">
              <w:rPr>
                <w:sz w:val="16"/>
                <w:szCs w:val="16"/>
                <w:highlight w:val="yellow"/>
              </w:rPr>
              <w:t>2019.03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AF7342" w:rsidRPr="00AF7342" w:rsidRDefault="00AF7342" w:rsidP="00B73782">
            <w:pPr>
              <w:spacing w:before="20" w:after="20" w:line="200" w:lineRule="exact"/>
              <w:rPr>
                <w:sz w:val="16"/>
                <w:szCs w:val="16"/>
                <w:highlight w:val="yellow"/>
                <w:lang w:eastAsia="ja-JP" w:bidi="th-TH"/>
              </w:rPr>
            </w:pPr>
            <w:r w:rsidRPr="00AF7342">
              <w:rPr>
                <w:sz w:val="16"/>
                <w:szCs w:val="16"/>
                <w:lang w:eastAsia="ja-JP" w:bidi="th-TH"/>
              </w:rPr>
              <w:t>Miguel Peeters</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lang w:eastAsia="ja-JP" w:bidi="th-TH"/>
              </w:rPr>
            </w:pPr>
          </w:p>
        </w:tc>
      </w:tr>
      <w:tr w:rsidR="00AF7342" w:rsidRPr="00AF7342" w:rsidTr="00167F75">
        <w:tblPrEx>
          <w:tblLook w:val="04A0"/>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hideMark/>
          </w:tcPr>
          <w:p w:rsidR="00AF7342" w:rsidRPr="00AF7342" w:rsidRDefault="00AF7342">
            <w:pPr>
              <w:spacing w:before="20" w:after="20" w:line="200" w:lineRule="exact"/>
              <w:rPr>
                <w:rStyle w:val="af2"/>
                <w:b w:val="0"/>
                <w:bCs w:val="0"/>
                <w:sz w:val="16"/>
                <w:szCs w:val="16"/>
                <w:lang w:eastAsia="ja-JP" w:bidi="th-TH"/>
              </w:rPr>
            </w:pPr>
            <w:r w:rsidRPr="00AF7342">
              <w:rPr>
                <w:rStyle w:val="af2"/>
                <w:b w:val="0"/>
                <w:bCs w:val="0"/>
                <w:sz w:val="16"/>
                <w:szCs w:val="16"/>
                <w:lang w:eastAsia="ja-JP" w:bidi="th-TH"/>
              </w:rPr>
              <w:t>G.997.2 Amd1</w:t>
            </w:r>
          </w:p>
        </w:tc>
        <w:tc>
          <w:tcPr>
            <w:tcW w:w="757"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jc w:val="center"/>
              <w:rPr>
                <w:sz w:val="16"/>
                <w:szCs w:val="16"/>
                <w:lang w:eastAsia="ja-JP" w:bidi="th-TH"/>
              </w:rPr>
            </w:pPr>
            <w:r w:rsidRPr="00AF7342">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rPr>
                <w:sz w:val="16"/>
                <w:szCs w:val="16"/>
                <w:lang w:eastAsia="ja-JP" w:bidi="th-TH"/>
              </w:rPr>
            </w:pPr>
            <w:r w:rsidRPr="00AF7342">
              <w:rPr>
                <w:sz w:val="16"/>
                <w:szCs w:val="16"/>
                <w:lang w:eastAsia="ja-JP" w:bidi="th-TH"/>
              </w:rPr>
              <w:t>Physical layer management for G.fast transceivers</w:t>
            </w:r>
          </w:p>
        </w:tc>
        <w:tc>
          <w:tcPr>
            <w:tcW w:w="4252"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rPr>
                <w:sz w:val="16"/>
                <w:szCs w:val="16"/>
                <w:lang w:eastAsia="ja-JP" w:bidi="th-TH"/>
              </w:rPr>
            </w:pPr>
            <w:r w:rsidRPr="00AF7342">
              <w:rPr>
                <w:sz w:val="16"/>
                <w:szCs w:val="16"/>
                <w:lang w:eastAsia="ja-JP" w:bidi="th-TH"/>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jc w:val="center"/>
              <w:rPr>
                <w:sz w:val="16"/>
                <w:szCs w:val="16"/>
                <w:lang w:eastAsia="ja-JP" w:bidi="th-TH"/>
              </w:rPr>
            </w:pPr>
            <w:r w:rsidRPr="00AF7342">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jc w:val="center"/>
              <w:rPr>
                <w:sz w:val="16"/>
                <w:szCs w:val="16"/>
                <w:lang w:eastAsia="ja-JP" w:bidi="th-TH"/>
              </w:rPr>
            </w:pPr>
            <w:r w:rsidRPr="00AF7342">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AF7342" w:rsidRPr="00AF7342" w:rsidRDefault="00AF7342">
            <w:pPr>
              <w:spacing w:before="20" w:after="20" w:line="200" w:lineRule="exact"/>
              <w:jc w:val="center"/>
              <w:rPr>
                <w:sz w:val="16"/>
                <w:szCs w:val="16"/>
                <w:highlight w:val="yellow"/>
              </w:rPr>
            </w:pPr>
            <w:r w:rsidRPr="00AF7342">
              <w:rPr>
                <w:sz w:val="16"/>
                <w:szCs w:val="16"/>
              </w:rPr>
              <w:t>2020.05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AF7342" w:rsidRPr="00AF7342" w:rsidRDefault="00AF7342" w:rsidP="00B73782">
            <w:pPr>
              <w:spacing w:before="20" w:after="20" w:line="200" w:lineRule="exact"/>
              <w:rPr>
                <w:sz w:val="16"/>
                <w:szCs w:val="16"/>
                <w:lang w:eastAsia="ja-JP" w:bidi="th-TH"/>
              </w:rPr>
            </w:pPr>
            <w:r w:rsidRPr="00AF7342">
              <w:rPr>
                <w:sz w:val="16"/>
                <w:szCs w:val="16"/>
                <w:lang w:eastAsia="ja-JP" w:bidi="th-TH"/>
              </w:rPr>
              <w:t>Miguel Peeters</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lang w:eastAsia="ja-JP" w:bidi="th-TH"/>
              </w:rPr>
            </w:pPr>
          </w:p>
        </w:tc>
      </w:tr>
      <w:tr w:rsidR="00AF7342" w:rsidRPr="00AF7342" w:rsidTr="00167F75">
        <w:tblPrEx>
          <w:tblLook w:val="04A0"/>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hideMark/>
          </w:tcPr>
          <w:p w:rsidR="00AF7342" w:rsidRPr="00AF7342" w:rsidRDefault="00AF7342">
            <w:pPr>
              <w:spacing w:before="20" w:after="20" w:line="200" w:lineRule="exact"/>
              <w:rPr>
                <w:rStyle w:val="af2"/>
                <w:b w:val="0"/>
                <w:bCs w:val="0"/>
                <w:sz w:val="16"/>
                <w:szCs w:val="16"/>
                <w:lang w:eastAsia="ja-JP" w:bidi="th-TH"/>
              </w:rPr>
            </w:pPr>
            <w:r w:rsidRPr="00AF7342">
              <w:rPr>
                <w:rStyle w:val="af2"/>
                <w:b w:val="0"/>
                <w:bCs w:val="0"/>
                <w:sz w:val="16"/>
                <w:szCs w:val="16"/>
                <w:lang w:eastAsia="ja-JP" w:bidi="th-TH"/>
              </w:rPr>
              <w:t>G.997.2 Cor1</w:t>
            </w:r>
          </w:p>
        </w:tc>
        <w:tc>
          <w:tcPr>
            <w:tcW w:w="757"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jc w:val="center"/>
              <w:rPr>
                <w:sz w:val="16"/>
                <w:szCs w:val="16"/>
                <w:lang w:eastAsia="ja-JP" w:bidi="th-TH"/>
              </w:rPr>
            </w:pPr>
            <w:r w:rsidRPr="00AF7342">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rPr>
                <w:sz w:val="16"/>
                <w:szCs w:val="16"/>
                <w:lang w:eastAsia="ja-JP" w:bidi="th-TH"/>
              </w:rPr>
            </w:pPr>
            <w:r w:rsidRPr="00AF7342">
              <w:rPr>
                <w:sz w:val="16"/>
                <w:szCs w:val="16"/>
                <w:lang w:eastAsia="ja-JP" w:bidi="th-TH"/>
              </w:rPr>
              <w:t>Physical layer management for G.fast transceivers</w:t>
            </w:r>
          </w:p>
        </w:tc>
        <w:tc>
          <w:tcPr>
            <w:tcW w:w="4252"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rPr>
                <w:sz w:val="16"/>
                <w:szCs w:val="16"/>
                <w:lang w:eastAsia="ja-JP" w:bidi="th-TH"/>
              </w:rPr>
            </w:pPr>
            <w:r w:rsidRPr="00AF7342">
              <w:rPr>
                <w:sz w:val="16"/>
                <w:szCs w:val="16"/>
                <w:lang w:eastAsia="ja-JP" w:bidi="th-TH"/>
              </w:rPr>
              <w:t>Describes corrigendum to the base document</w:t>
            </w:r>
          </w:p>
        </w:tc>
        <w:tc>
          <w:tcPr>
            <w:tcW w:w="616" w:type="dxa"/>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jc w:val="center"/>
              <w:rPr>
                <w:sz w:val="16"/>
                <w:szCs w:val="16"/>
                <w:lang w:eastAsia="ja-JP" w:bidi="th-TH"/>
              </w:rPr>
            </w:pPr>
            <w:r w:rsidRPr="00AF7342">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hideMark/>
          </w:tcPr>
          <w:p w:rsidR="00AF7342" w:rsidRPr="00AF7342" w:rsidRDefault="00AF7342" w:rsidP="00B73782">
            <w:pPr>
              <w:spacing w:before="20" w:after="20" w:line="200" w:lineRule="exact"/>
              <w:jc w:val="center"/>
              <w:rPr>
                <w:sz w:val="16"/>
                <w:szCs w:val="16"/>
                <w:lang w:eastAsia="ja-JP" w:bidi="th-TH"/>
              </w:rPr>
            </w:pPr>
            <w:r w:rsidRPr="00AF7342">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AF7342" w:rsidRPr="00AF7342" w:rsidRDefault="00AF7342">
            <w:pPr>
              <w:spacing w:before="20" w:after="20" w:line="200" w:lineRule="exact"/>
              <w:jc w:val="center"/>
              <w:rPr>
                <w:sz w:val="16"/>
                <w:szCs w:val="16"/>
                <w:highlight w:val="yellow"/>
              </w:rPr>
            </w:pPr>
            <w:r w:rsidRPr="00AF7342">
              <w:rPr>
                <w:sz w:val="16"/>
                <w:szCs w:val="16"/>
              </w:rPr>
              <w:t>2020.03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AF7342" w:rsidRPr="00AF7342" w:rsidRDefault="00AF7342" w:rsidP="00B73782">
            <w:pPr>
              <w:spacing w:before="20" w:after="20" w:line="200" w:lineRule="exact"/>
              <w:rPr>
                <w:sz w:val="16"/>
                <w:szCs w:val="16"/>
                <w:lang w:eastAsia="ja-JP" w:bidi="th-TH"/>
              </w:rPr>
            </w:pPr>
            <w:r w:rsidRPr="00AF7342">
              <w:rPr>
                <w:sz w:val="16"/>
                <w:szCs w:val="16"/>
                <w:lang w:eastAsia="ja-JP" w:bidi="th-TH"/>
              </w:rPr>
              <w:t>Miguel Peeters</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spacing w:before="20" w:after="20" w:line="200" w:lineRule="exact"/>
              <w:jc w:val="center"/>
              <w:rPr>
                <w:sz w:val="16"/>
                <w:szCs w:val="16"/>
                <w:lang w:eastAsia="ja-JP" w:bidi="th-TH"/>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G.</w:t>
            </w:r>
            <w:r w:rsidRPr="00AF7342">
              <w:rPr>
                <w:sz w:val="16"/>
                <w:szCs w:val="16"/>
                <w:lang w:val="ru-RU"/>
              </w:rPr>
              <w:t>9973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18/15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Protocol for identifying home network topology</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23" w:after="23" w:line="198" w:lineRule="atLeast"/>
              <w:rPr>
                <w:rFonts w:ascii="Times New Roman" w:hAnsi="Times New Roman" w:cs="Times New Roman"/>
                <w:sz w:val="16"/>
                <w:szCs w:val="16"/>
              </w:rPr>
            </w:pPr>
            <w:r w:rsidRPr="00AF7342">
              <w:rPr>
                <w:rFonts w:ascii="Times New Roman" w:hAnsi="Times New Roman" w:cs="Times New Roman"/>
                <w:sz w:val="16"/>
                <w:szCs w:val="16"/>
                <w:lang w:val="en-GB"/>
              </w:rPr>
              <w:t>Based on Recommendation ITU-T G.9971, this G.9973 specifies the configuration management protocol. This protocol is used to manage devices in the Internet protocol (IP) home network for the purpose of showing users the layer 2 home network topology. G.9973 also enables fault management utilizing device information that the local agent (LA) of the device manages. They are described in TTC JJ-300.00.</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ru-RU"/>
              </w:rPr>
            </w:pPr>
            <w:r w:rsidRPr="00AF734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es-ES"/>
              </w:rPr>
            </w:pPr>
            <w:r w:rsidRPr="00AF7342">
              <w:rPr>
                <w:sz w:val="16"/>
                <w:szCs w:val="16"/>
                <w:lang w:val="es-ES"/>
              </w:rPr>
              <w:t>2017.08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A34EDF">
            <w:pPr>
              <w:spacing w:before="20" w:after="20" w:line="200" w:lineRule="exact"/>
              <w:rPr>
                <w:sz w:val="16"/>
                <w:szCs w:val="16"/>
              </w:rPr>
            </w:pPr>
            <w:r w:rsidRPr="00AF7342">
              <w:rPr>
                <w:sz w:val="16"/>
                <w:szCs w:val="16"/>
              </w:rPr>
              <w:t>Kazutomo Hasegawa</w:t>
            </w:r>
          </w:p>
          <w:p w:rsidR="00AF7342" w:rsidRPr="00AF7342" w:rsidRDefault="00AF7342" w:rsidP="00684647">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531A83">
            <w:pPr>
              <w:spacing w:before="20" w:after="20" w:line="200" w:lineRule="exact"/>
              <w:rPr>
                <w:rStyle w:val="af2"/>
                <w:b w:val="0"/>
                <w:bCs w:val="0"/>
                <w:sz w:val="16"/>
                <w:szCs w:val="16"/>
              </w:rPr>
            </w:pPr>
            <w:r w:rsidRPr="00AF7342">
              <w:rPr>
                <w:rStyle w:val="af2"/>
                <w:b w:val="0"/>
                <w:bCs w:val="0"/>
                <w:sz w:val="16"/>
                <w:szCs w:val="16"/>
              </w:rPr>
              <w:t xml:space="preserve">G.9980 </w:t>
            </w:r>
          </w:p>
        </w:tc>
        <w:tc>
          <w:tcPr>
            <w:tcW w:w="75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EB25D5">
            <w:pPr>
              <w:spacing w:before="20" w:after="20" w:line="200" w:lineRule="exact"/>
              <w:jc w:val="center"/>
              <w:rPr>
                <w:rStyle w:val="af2"/>
                <w:b w:val="0"/>
                <w:bCs w:val="0"/>
                <w:sz w:val="16"/>
                <w:szCs w:val="16"/>
              </w:rPr>
            </w:pPr>
            <w:r w:rsidRPr="00AF7342">
              <w:rPr>
                <w:rStyle w:val="af2"/>
                <w:b w:val="0"/>
                <w:bCs w:val="0"/>
                <w:sz w:val="16"/>
                <w:szCs w:val="16"/>
              </w:rPr>
              <w:t>Q18/15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rPr>
                <w:rStyle w:val="af2"/>
                <w:b w:val="0"/>
                <w:bCs w:val="0"/>
                <w:sz w:val="16"/>
                <w:szCs w:val="16"/>
              </w:rPr>
            </w:pPr>
            <w:r w:rsidRPr="00AF7342">
              <w:rPr>
                <w:rStyle w:val="af2"/>
                <w:b w:val="0"/>
                <w:bCs w:val="0"/>
                <w:sz w:val="16"/>
                <w:szCs w:val="16"/>
              </w:rPr>
              <w:t>Remote management of CPE over broadband networks</w:t>
            </w:r>
          </w:p>
          <w:p w:rsidR="00AF7342" w:rsidRPr="00AF7342" w:rsidRDefault="00AF7342" w:rsidP="00531A83">
            <w:pPr>
              <w:spacing w:before="20" w:after="20" w:line="200" w:lineRule="exact"/>
              <w:rPr>
                <w:rStyle w:val="af2"/>
                <w:b w:val="0"/>
                <w:bCs w:val="0"/>
                <w:sz w:val="16"/>
                <w:szCs w:val="16"/>
              </w:rPr>
            </w:pPr>
            <w:r w:rsidRPr="00AF7342">
              <w:rPr>
                <w:rStyle w:val="af2"/>
                <w:b w:val="0"/>
                <w:bCs w:val="0"/>
                <w:sz w:val="16"/>
                <w:szCs w:val="16"/>
              </w:rPr>
              <w:t>– CPE WAN Management Protocol (CWMP)</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pStyle w:val="a3"/>
              <w:tabs>
                <w:tab w:val="clear" w:pos="9639"/>
                <w:tab w:val="left" w:pos="794"/>
                <w:tab w:val="left" w:pos="1191"/>
                <w:tab w:val="left" w:pos="1588"/>
                <w:tab w:val="left" w:pos="1985"/>
              </w:tabs>
              <w:spacing w:before="20" w:after="20" w:line="200" w:lineRule="exact"/>
              <w:rPr>
                <w:rStyle w:val="af2"/>
                <w:b w:val="0"/>
                <w:bCs w:val="0"/>
                <w:caps w:val="0"/>
                <w:noProof w:val="0"/>
                <w:szCs w:val="16"/>
              </w:rPr>
            </w:pPr>
            <w:r w:rsidRPr="00AF7342">
              <w:rPr>
                <w:rStyle w:val="af2"/>
                <w:b w:val="0"/>
                <w:bCs w:val="0"/>
                <w:caps w:val="0"/>
                <w:noProof w:val="0"/>
                <w:szCs w:val="16"/>
              </w:rPr>
              <w:t>Describes functional requirements for the management of CPE devices over the WAN interface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rStyle w:val="af2"/>
                <w:b w:val="0"/>
                <w:bCs w:val="0"/>
                <w:sz w:val="16"/>
                <w:szCs w:val="16"/>
              </w:rPr>
            </w:pPr>
            <w:r w:rsidRPr="00AF7342">
              <w:rPr>
                <w:rStyle w:val="af2"/>
                <w:b w:val="0"/>
                <w:bCs w:val="0"/>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rStyle w:val="af2"/>
                <w:b w:val="0"/>
                <w:bCs w:val="0"/>
                <w:sz w:val="16"/>
                <w:szCs w:val="16"/>
              </w:rPr>
            </w:pPr>
            <w:r w:rsidRPr="00AF7342">
              <w:rPr>
                <w:rStyle w:val="af2"/>
                <w:b w:val="0"/>
                <w:bCs w:val="0"/>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1D174B">
            <w:pPr>
              <w:spacing w:before="20" w:after="20" w:line="200" w:lineRule="exact"/>
              <w:jc w:val="center"/>
              <w:rPr>
                <w:rStyle w:val="af2"/>
                <w:b w:val="0"/>
                <w:bCs w:val="0"/>
                <w:sz w:val="16"/>
                <w:szCs w:val="16"/>
              </w:rPr>
            </w:pPr>
            <w:r w:rsidRPr="00AF7342">
              <w:rPr>
                <w:rStyle w:val="af2"/>
                <w:b w:val="0"/>
                <w:bCs w:val="0"/>
                <w:sz w:val="16"/>
                <w:szCs w:val="16"/>
              </w:rPr>
              <w:t>2012.11</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A950E0">
            <w:pPr>
              <w:spacing w:before="20" w:after="20" w:line="200" w:lineRule="exact"/>
              <w:rPr>
                <w:rStyle w:val="af2"/>
                <w:b w:val="0"/>
                <w:bCs w:val="0"/>
                <w:sz w:val="16"/>
                <w:szCs w:val="16"/>
              </w:rPr>
            </w:pPr>
            <w:r w:rsidRPr="00AF7342">
              <w:rPr>
                <w:rStyle w:val="af2"/>
                <w:b w:val="0"/>
                <w:bCs w:val="0"/>
                <w:sz w:val="16"/>
                <w:szCs w:val="16"/>
              </w:rPr>
              <w:t xml:space="preserve">Frank Van der Putten (frank.van.der_putten@alcatel-lucent.com), Dave Hood (dave.hood@ericsson.com), </w:t>
            </w:r>
          </w:p>
          <w:p w:rsidR="00AF7342" w:rsidRPr="00AF7342" w:rsidRDefault="00AF7342" w:rsidP="00A950E0">
            <w:pPr>
              <w:keepNext/>
              <w:keepLines/>
              <w:spacing w:before="20" w:after="20" w:line="200" w:lineRule="exact"/>
              <w:rPr>
                <w:rStyle w:val="af2"/>
                <w:b w:val="0"/>
                <w:sz w:val="16"/>
                <w:szCs w:val="16"/>
                <w:lang w:val="es-ES_tradnl"/>
              </w:rPr>
            </w:pPr>
            <w:r w:rsidRPr="00AF7342">
              <w:rPr>
                <w:rStyle w:val="af2"/>
                <w:b w:val="0"/>
                <w:sz w:val="16"/>
                <w:szCs w:val="16"/>
                <w:lang w:val="es-ES_tradnl"/>
              </w:rPr>
              <w:t>Tetsuya Yokotani (Tetsuya.Yokotani@eb.MitsubishiElectric.co.jp)</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sv-SE"/>
              </w:rPr>
            </w:pPr>
            <w:r w:rsidRPr="00AF7342">
              <w:rPr>
                <w:sz w:val="16"/>
                <w:szCs w:val="16"/>
                <w:lang w:val="sv-SE"/>
              </w:rPr>
              <w:t>TD301/P</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531A83">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rPr>
            </w:pPr>
            <w:r w:rsidRPr="00AF7342">
              <w:rPr>
                <w:sz w:val="16"/>
                <w:szCs w:val="16"/>
                <w:lang w:val="it-IT"/>
              </w:rPr>
              <w:t>G.Sup.media-im-ex</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rPr>
            </w:pPr>
            <w:r w:rsidRPr="00AF7342">
              <w:rPr>
                <w:sz w:val="16"/>
                <w:szCs w:val="16"/>
              </w:rPr>
              <w:t>Modelling consideration for optical media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rPr>
            </w:pPr>
            <w:r w:rsidRPr="00AF7342">
              <w:rPr>
                <w:sz w:val="16"/>
                <w:szCs w:val="16"/>
              </w:rPr>
              <w:t>This Supplement provides supplemental information to Recommendation ITU-T G.876, “Management Requirement and Information Model for the optical media network” and G.7711 “Generic protocol-neutral information model for transport resources”. It provides various examples of the use of the Common Information Model (CIM), defined in Recommendation ITU-T G.7711 to model optical media structures.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r w:rsidRPr="00AF7342">
              <w:rPr>
                <w:sz w:val="16"/>
                <w:szCs w:val="16"/>
              </w:rPr>
              <w:t>0</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D76A8B">
            <w:pPr>
              <w:spacing w:before="20" w:after="20" w:line="200" w:lineRule="exact"/>
              <w:jc w:val="center"/>
              <w:rPr>
                <w:sz w:val="16"/>
                <w:szCs w:val="16"/>
              </w:rPr>
            </w:pPr>
            <w:r w:rsidRPr="00AF734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rPr>
            </w:pPr>
            <w:r w:rsidRPr="00AF7342">
              <w:rPr>
                <w:sz w:val="16"/>
                <w:szCs w:val="16"/>
              </w:rPr>
              <w:t>Xiang Yun.             Qilei Wang,</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lang w:val="sv-SE"/>
              </w:rPr>
            </w:pPr>
            <w:r w:rsidRPr="00AF7342">
              <w:rPr>
                <w:sz w:val="16"/>
                <w:szCs w:val="16"/>
                <w:lang w:val="sv-SE"/>
              </w:rPr>
              <w:t>TD 676-WP3 (2020.09)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H.323 System IG</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jc w:val="center"/>
              <w:rPr>
                <w:sz w:val="16"/>
                <w:szCs w:val="16"/>
              </w:rPr>
            </w:pPr>
            <w:r w:rsidRPr="00AF7342">
              <w:rPr>
                <w:sz w:val="16"/>
                <w:szCs w:val="16"/>
              </w:rPr>
              <w:t>2/16</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Implementors’ Guide for Recommendations of the H.323 System (“Packet-based multimedia communications systems”):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H.341 IG</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2011.03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H.341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jc w:val="center"/>
              <w:rPr>
                <w:sz w:val="16"/>
                <w:szCs w:val="16"/>
              </w:rPr>
            </w:pPr>
            <w:r w:rsidRPr="00AF7342">
              <w:rPr>
                <w:sz w:val="16"/>
                <w:szCs w:val="16"/>
              </w:rPr>
              <w:t>2/16</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Multimedia Management Information Base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H.610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jc w:val="center"/>
              <w:rPr>
                <w:sz w:val="16"/>
                <w:szCs w:val="16"/>
              </w:rPr>
            </w:pPr>
            <w:r w:rsidRPr="00AF7342">
              <w:rPr>
                <w:sz w:val="16"/>
                <w:szCs w:val="16"/>
              </w:rPr>
              <w:t>21/16</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Full-Service VDSL - System architecture and customer premises equipment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Contains MIB for configuration management of the Channel Change Function residing in the OLT/ONU.</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ru-RU"/>
              </w:rPr>
            </w:pPr>
            <w:r w:rsidRPr="00AF734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2003.07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I.326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Functional architecture of Transport networks based on ATM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ATM specific aspects of transmission networks.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I.751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ATM management of the NE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1996.03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fr-FR" w:eastAsia="ja-JP"/>
              </w:rPr>
            </w:pPr>
            <w:r w:rsidRPr="00AF7342">
              <w:rPr>
                <w:sz w:val="16"/>
                <w:szCs w:val="16"/>
                <w:lang w:val="fr-FR" w:eastAsia="ja-JP"/>
              </w:rPr>
              <w:t>J. 369.1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eastAsia="ja-JP"/>
              </w:rPr>
            </w:pPr>
            <w:r w:rsidRPr="00AF734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n-US"/>
              </w:rPr>
            </w:pPr>
            <w:r w:rsidRPr="00AF7342">
              <w:rPr>
                <w:sz w:val="16"/>
                <w:szCs w:val="16"/>
                <w:lang w:val="en-US" w:eastAsia="ja-JP"/>
              </w:rPr>
              <w:t>Residential SIP Telephony Provisioning, Activation, Configuration and Management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eastAsia="ja-JP"/>
              </w:rPr>
            </w:pPr>
            <w:r w:rsidRPr="00AF7342">
              <w:rPr>
                <w:sz w:val="16"/>
                <w:szCs w:val="16"/>
                <w:lang w:val="en-US" w:eastAsia="ja-JP"/>
              </w:rPr>
              <w:t>Defines technical specification of provisioning, activation, configuration and management for residential SIP telephony</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n-US" w:eastAsia="ja-JP"/>
              </w:rPr>
            </w:pPr>
            <w:r w:rsidRPr="00AF734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n-US" w:eastAsia="ja-JP"/>
              </w:rPr>
            </w:pPr>
            <w:r w:rsidRPr="00AF7342">
              <w:rPr>
                <w:sz w:val="16"/>
                <w:szCs w:val="16"/>
                <w:lang w:val="es-ES" w:eastAsia="ja-JP"/>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n-US" w:eastAsia="ja-JP"/>
              </w:rPr>
            </w:pPr>
            <w:r w:rsidRPr="00AF7342">
              <w:rPr>
                <w:sz w:val="16"/>
                <w:szCs w:val="16"/>
                <w:lang w:val="es-ES" w:eastAsia="ja-JP"/>
              </w:rPr>
              <w:t>2012-05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s-ES"/>
              </w:rPr>
            </w:pPr>
            <w:r w:rsidRPr="00AF7342">
              <w:rPr>
                <w:sz w:val="16"/>
                <w:szCs w:val="16"/>
                <w:lang w:val="es-ES" w:eastAsia="ja-JP"/>
              </w:rPr>
              <w:t>Gale Lightfoot</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897C08" w:rsidP="00966D58">
            <w:pPr>
              <w:spacing w:before="20" w:after="20" w:line="200" w:lineRule="exact"/>
              <w:jc w:val="center"/>
              <w:rPr>
                <w:sz w:val="16"/>
                <w:szCs w:val="16"/>
                <w:lang w:val="sv-SE"/>
              </w:rPr>
            </w:pPr>
            <w:hyperlink r:id="rId52" w:history="1">
              <w:r w:rsidR="00AF7342" w:rsidRPr="00AF7342">
                <w:rPr>
                  <w:sz w:val="16"/>
                  <w:szCs w:val="16"/>
                  <w:lang w:val="sv-SE"/>
                </w:rPr>
                <w:t>TD 866 (GEN/9)</w:t>
              </w:r>
            </w:hyperlink>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J.126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Embedded Cable Modem device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Contains MIB</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2004.04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J.166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8/9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IPCablecom management information base (MIB) framework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Contains MIB</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5</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A, 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2007.12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Jim Dahl</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E034A">
            <w:pPr>
              <w:spacing w:before="20" w:after="20" w:line="200" w:lineRule="exact"/>
              <w:rPr>
                <w:sz w:val="16"/>
                <w:szCs w:val="16"/>
              </w:rPr>
            </w:pPr>
            <w:r w:rsidRPr="00AF7342">
              <w:rPr>
                <w:sz w:val="16"/>
                <w:szCs w:val="16"/>
              </w:rPr>
              <w:t>J.164, J.167, J.170, J.172</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FR"/>
              </w:rPr>
            </w:pPr>
            <w:r w:rsidRPr="00AF7342">
              <w:rPr>
                <w:sz w:val="16"/>
                <w:szCs w:val="16"/>
                <w:lang w:val="fr-FR"/>
              </w:rPr>
              <w:t>J.191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07CAC">
            <w:pPr>
              <w:spacing w:before="20" w:after="20" w:line="200" w:lineRule="exact"/>
              <w:jc w:val="center"/>
              <w:rPr>
                <w:sz w:val="16"/>
                <w:szCs w:val="16"/>
                <w:lang w:val="fr-FR"/>
              </w:rPr>
            </w:pPr>
            <w:r w:rsidRPr="00AF7342">
              <w:rPr>
                <w:sz w:val="16"/>
                <w:szCs w:val="16"/>
                <w:lang w:val="fr-FR"/>
              </w:rPr>
              <w:t>7/9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IP feature package to enhance cable modems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Contains 6 MIBs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r w:rsidRPr="00AF7342">
              <w:rPr>
                <w:sz w:val="16"/>
                <w:szCs w:val="16"/>
                <w:lang w:val="fr-FR"/>
              </w:rPr>
              <w:t>2004.03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FR"/>
              </w:rPr>
            </w:pPr>
            <w:r w:rsidRPr="00AF7342">
              <w:rPr>
                <w:sz w:val="16"/>
                <w:szCs w:val="16"/>
                <w:lang w:val="fr-FR"/>
              </w:rPr>
              <w:t>J.192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6/9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n-US"/>
              </w:rPr>
            </w:pPr>
            <w:r w:rsidRPr="00AF7342">
              <w:rPr>
                <w:sz w:val="16"/>
                <w:szCs w:val="16"/>
                <w:lang w:val="en-US"/>
              </w:rPr>
              <w:t>A residential gateway to support the delivery of cable data service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lang w:val="fr-FR"/>
              </w:rPr>
              <w:t>Contains MIB</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F, 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2005.11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7D6C8B">
            <w:pPr>
              <w:spacing w:before="20" w:after="20" w:line="200" w:lineRule="exact"/>
              <w:rPr>
                <w:sz w:val="16"/>
                <w:szCs w:val="16"/>
                <w:lang w:val="en-US"/>
              </w:rPr>
            </w:pPr>
            <w:r w:rsidRPr="00AF7342">
              <w:rPr>
                <w:sz w:val="16"/>
                <w:szCs w:val="16"/>
                <w:lang w:val="en-US"/>
              </w:rPr>
              <w:t>J.216</w:t>
            </w:r>
          </w:p>
          <w:p w:rsidR="00AF7342" w:rsidRPr="00AF7342" w:rsidRDefault="00AF7342">
            <w:pPr>
              <w:spacing w:before="20" w:after="20" w:line="200" w:lineRule="exact"/>
              <w:rPr>
                <w:sz w:val="16"/>
                <w:szCs w:val="16"/>
                <w:lang w:val="en-US"/>
              </w:rPr>
            </w:pPr>
            <w:r w:rsidRPr="00AF7342">
              <w:rPr>
                <w:sz w:val="16"/>
                <w:szCs w:val="16"/>
                <w:lang w:val="en-US"/>
              </w:rPr>
              <w:t xml:space="preserve">J.MHAv2 </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en-US"/>
              </w:rPr>
            </w:pPr>
            <w:r w:rsidRPr="00AF7342">
              <w:rPr>
                <w:sz w:val="16"/>
                <w:szCs w:val="16"/>
                <w:lang w:val="en-US"/>
              </w:rPr>
              <w:t>1/9</w:t>
            </w:r>
          </w:p>
          <w:p w:rsidR="00AF7342" w:rsidRPr="00AF7342" w:rsidRDefault="00AF7342">
            <w:pPr>
              <w:spacing w:before="20" w:after="20" w:line="200" w:lineRule="exact"/>
              <w:jc w:val="center"/>
              <w:rPr>
                <w:sz w:val="16"/>
                <w:szCs w:val="16"/>
                <w:lang w:val="en-US"/>
              </w:rPr>
            </w:pPr>
            <w:r w:rsidRPr="00AF7342">
              <w:rPr>
                <w:sz w:val="16"/>
                <w:szCs w:val="16"/>
                <w:lang w:val="en-US"/>
              </w:rPr>
              <w:t>7/9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lang w:val="en-US"/>
              </w:rPr>
            </w:pPr>
            <w:r w:rsidRPr="00AF7342">
              <w:rPr>
                <w:sz w:val="16"/>
                <w:szCs w:val="16"/>
                <w:lang w:val="en-US"/>
              </w:rPr>
              <w:t>Second-generation Modular Headend Architecture in systems for interactive cable television services – IP cable modems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lang w:eastAsia="ja-JP"/>
              </w:rPr>
            </w:pPr>
            <w:r w:rsidRPr="00AF7342">
              <w:rPr>
                <w:sz w:val="16"/>
                <w:szCs w:val="16"/>
                <w:lang w:val="en-US"/>
              </w:rPr>
              <w:t>Contains telecommunication management aspects, called Operations Support System Interface (OSSI)</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eastAsia="ja-JP"/>
              </w:rPr>
            </w:pPr>
            <w:r w:rsidRPr="00AF7342">
              <w:rPr>
                <w:sz w:val="16"/>
                <w:szCs w:val="16"/>
                <w:lang w:val="es-ES"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eastAsia="ja-JP"/>
              </w:rPr>
            </w:pPr>
            <w:r w:rsidRPr="00AF7342">
              <w:rPr>
                <w:sz w:val="16"/>
                <w:szCs w:val="16"/>
                <w:lang w:val="es-ES" w:eastAsia="zh-CN"/>
              </w:rPr>
              <w:t>P, 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jc w:val="center"/>
              <w:rPr>
                <w:sz w:val="16"/>
                <w:szCs w:val="16"/>
                <w:lang w:val="es-ES" w:eastAsia="ja-JP"/>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eastAsia="ja-JP"/>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SG9-</w:t>
            </w:r>
            <w:hyperlink r:id="rId53" w:history="1">
              <w:r w:rsidRPr="00AF7342">
                <w:rPr>
                  <w:sz w:val="16"/>
                  <w:szCs w:val="16"/>
                  <w:lang w:val="sv-SE"/>
                </w:rPr>
                <w:t>TD641</w:t>
              </w:r>
            </w:hyperlink>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7D6C8B">
            <w:pPr>
              <w:spacing w:before="20" w:after="20" w:line="200" w:lineRule="exact"/>
              <w:rPr>
                <w:sz w:val="16"/>
                <w:szCs w:val="16"/>
                <w:lang w:val="en-US"/>
              </w:rPr>
            </w:pPr>
            <w:r w:rsidRPr="00AF7342">
              <w:rPr>
                <w:sz w:val="16"/>
                <w:szCs w:val="16"/>
                <w:lang w:val="en-US"/>
              </w:rPr>
              <w:t>J.224</w:t>
            </w:r>
          </w:p>
          <w:p w:rsidR="00AF7342" w:rsidRPr="00AF7342" w:rsidRDefault="00AF7342">
            <w:pPr>
              <w:spacing w:before="20" w:after="20" w:line="200" w:lineRule="exact"/>
              <w:rPr>
                <w:sz w:val="16"/>
                <w:szCs w:val="16"/>
                <w:lang w:val="en-US"/>
              </w:rPr>
            </w:pPr>
            <w:r w:rsidRPr="00AF7342">
              <w:rPr>
                <w:sz w:val="16"/>
                <w:szCs w:val="16"/>
                <w:lang w:val="en-US"/>
              </w:rPr>
              <w:t xml:space="preserve">J.5GDOCSIS </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en-US"/>
              </w:rPr>
            </w:pPr>
            <w:r w:rsidRPr="00AF7342">
              <w:rPr>
                <w:sz w:val="16"/>
                <w:szCs w:val="16"/>
                <w:lang w:val="en-US"/>
              </w:rPr>
              <w:t>1/9</w:t>
            </w:r>
          </w:p>
          <w:p w:rsidR="00AF7342" w:rsidRPr="00AF7342" w:rsidRDefault="00AF7342">
            <w:pPr>
              <w:spacing w:before="20" w:after="20" w:line="200" w:lineRule="exact"/>
              <w:jc w:val="center"/>
              <w:rPr>
                <w:sz w:val="16"/>
                <w:szCs w:val="16"/>
                <w:lang w:val="en-US"/>
              </w:rPr>
            </w:pPr>
            <w:r w:rsidRPr="00AF7342">
              <w:rPr>
                <w:sz w:val="16"/>
                <w:szCs w:val="16"/>
                <w:lang w:val="en-US"/>
              </w:rPr>
              <w:t>7/9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lang w:val="en-US"/>
              </w:rPr>
            </w:pPr>
            <w:r w:rsidRPr="00AF7342">
              <w:rPr>
                <w:sz w:val="16"/>
                <w:szCs w:val="16"/>
                <w:lang w:val="en-US"/>
              </w:rPr>
              <w:t>Fifth-generation transmission systems for interactive cable television services – IP cable modems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eastAsia="ja-JP"/>
              </w:rPr>
            </w:pPr>
            <w:r w:rsidRPr="00AF7342">
              <w:rPr>
                <w:sz w:val="16"/>
                <w:szCs w:val="16"/>
                <w:lang w:val="en-US"/>
              </w:rPr>
              <w:t>Contains telecommunication management aspects, called Operations Support System Interface (OSSI)</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eastAsia="ja-JP"/>
              </w:rPr>
            </w:pPr>
            <w:r w:rsidRPr="00AF7342">
              <w:rPr>
                <w:sz w:val="16"/>
                <w:szCs w:val="16"/>
                <w:lang w:val="es-ES"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eastAsia="ja-JP"/>
              </w:rPr>
            </w:pPr>
            <w:r w:rsidRPr="00AF7342">
              <w:rPr>
                <w:sz w:val="16"/>
                <w:szCs w:val="16"/>
                <w:lang w:val="es-ES" w:eastAsia="zh-CN"/>
              </w:rPr>
              <w:t>P, 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jc w:val="center"/>
              <w:rPr>
                <w:sz w:val="16"/>
                <w:szCs w:val="16"/>
                <w:lang w:val="es-ES" w:eastAsia="ja-JP"/>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eastAsia="ja-JP"/>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SG9-</w:t>
            </w:r>
            <w:hyperlink r:id="rId54" w:history="1">
              <w:r w:rsidRPr="00AF7342">
                <w:rPr>
                  <w:sz w:val="16"/>
                  <w:szCs w:val="16"/>
                  <w:lang w:val="sv-SE"/>
                </w:rPr>
                <w:t>TD640</w:t>
              </w:r>
            </w:hyperlink>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lang w:val="fr-FR"/>
              </w:rPr>
            </w:pPr>
            <w:r w:rsidRPr="00AF7342">
              <w:rPr>
                <w:sz w:val="16"/>
                <w:szCs w:val="16"/>
                <w:lang w:val="fr-FR" w:eastAsia="ja-JP"/>
              </w:rPr>
              <w:t xml:space="preserve">J.294 </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rPr>
            </w:pPr>
            <w:r w:rsidRPr="00AF7342">
              <w:rPr>
                <w:sz w:val="16"/>
                <w:szCs w:val="16"/>
                <w:lang w:eastAsia="ja-JP"/>
              </w:rPr>
              <w:t>6/9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n-US"/>
              </w:rPr>
            </w:pPr>
            <w:r w:rsidRPr="00AF7342">
              <w:rPr>
                <w:sz w:val="16"/>
                <w:szCs w:val="16"/>
                <w:lang w:val="en-US"/>
              </w:rPr>
              <w:t>A Residential Gateway Requirement to support interactive services for Hybrid Terminal Device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rPr>
            </w:pPr>
            <w:r w:rsidRPr="00AF7342">
              <w:rPr>
                <w:sz w:val="16"/>
                <w:szCs w:val="16"/>
                <w:lang w:eastAsia="ja-JP"/>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val="es-ES" w:eastAsia="ja-JP"/>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jc w:val="center"/>
              <w:rPr>
                <w:sz w:val="16"/>
                <w:szCs w:val="16"/>
                <w:lang w:val="es-ES"/>
              </w:rPr>
            </w:pPr>
            <w:r w:rsidRPr="00AF7342">
              <w:rPr>
                <w:sz w:val="16"/>
                <w:szCs w:val="16"/>
                <w:lang w:val="en-US" w:eastAsia="ja-JP"/>
              </w:rPr>
              <w:t>2010.09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s-ES"/>
              </w:rPr>
            </w:pPr>
            <w:r w:rsidRPr="00AF7342">
              <w:rPr>
                <w:sz w:val="16"/>
                <w:szCs w:val="16"/>
                <w:lang w:val="es-ES" w:eastAsia="ja-JP"/>
              </w:rPr>
              <w:t>Mayumi Matsumoto</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lang w:val="fr-FR" w:eastAsia="ja-JP"/>
              </w:rPr>
            </w:pPr>
            <w:r w:rsidRPr="00AF7342">
              <w:rPr>
                <w:sz w:val="16"/>
                <w:szCs w:val="16"/>
                <w:lang w:val="fr-FR" w:eastAsia="ja-JP"/>
              </w:rPr>
              <w:t>J.295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eastAsia="ja-JP"/>
              </w:rPr>
            </w:pPr>
            <w:r w:rsidRPr="00AF7342">
              <w:rPr>
                <w:sz w:val="16"/>
                <w:szCs w:val="16"/>
                <w:lang w:eastAsia="ja-JP"/>
              </w:rPr>
              <w:t>6/9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n-US"/>
              </w:rPr>
            </w:pPr>
            <w:r w:rsidRPr="00AF7342">
              <w:rPr>
                <w:sz w:val="16"/>
                <w:szCs w:val="16"/>
                <w:lang w:val="en-US"/>
              </w:rPr>
              <w:t>Functional Requirements for Advanced Cable Set-Top Box</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eastAsia="ja-JP"/>
              </w:rPr>
            </w:pPr>
            <w:r w:rsidRPr="00AF7342">
              <w:rPr>
                <w:sz w:val="16"/>
                <w:szCs w:val="16"/>
                <w:lang w:eastAsia="ja-JP"/>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eastAsia="ja-JP"/>
              </w:rPr>
            </w:pPr>
            <w:r w:rsidRPr="00AF7342">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eastAsia="ja-JP"/>
              </w:rPr>
            </w:pPr>
            <w:r w:rsidRPr="00AF7342">
              <w:rPr>
                <w:sz w:val="16"/>
                <w:szCs w:val="16"/>
                <w:lang w:val="es-ES" w:eastAsia="ja-JP"/>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jc w:val="center"/>
              <w:rPr>
                <w:sz w:val="16"/>
                <w:szCs w:val="16"/>
                <w:lang w:val="es-ES" w:eastAsia="ja-JP"/>
              </w:rPr>
            </w:pPr>
            <w:r w:rsidRPr="00AF7342">
              <w:rPr>
                <w:sz w:val="16"/>
                <w:szCs w:val="16"/>
                <w:lang w:val="es-ES" w:eastAsia="ja-JP"/>
              </w:rPr>
              <w:t>2011-11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eastAsia="ja-JP"/>
              </w:rPr>
            </w:pPr>
            <w:r w:rsidRPr="00AF7342">
              <w:rPr>
                <w:sz w:val="16"/>
                <w:szCs w:val="16"/>
                <w:lang w:val="es-ES" w:eastAsia="ja-JP"/>
              </w:rPr>
              <w:t>Mayumi Matsumoto</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r w:rsidRPr="00AF7342">
              <w:rPr>
                <w:sz w:val="16"/>
                <w:szCs w:val="16"/>
                <w:lang w:val="sv-SE"/>
              </w:rPr>
              <w:t>TD 684-GEN/9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fr-FR" w:eastAsia="ja-JP"/>
              </w:rPr>
            </w:pPr>
            <w:r w:rsidRPr="00AF7342">
              <w:rPr>
                <w:sz w:val="16"/>
                <w:szCs w:val="16"/>
                <w:lang w:val="fr-FR" w:eastAsia="ja-JP"/>
              </w:rPr>
              <w:t>J.296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eastAsia="ja-JP"/>
              </w:rPr>
            </w:pPr>
            <w:r w:rsidRPr="00AF7342">
              <w:rPr>
                <w:sz w:val="16"/>
                <w:szCs w:val="16"/>
                <w:lang w:eastAsia="ja-JP"/>
              </w:rPr>
              <w:t>6/9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n-US"/>
              </w:rPr>
            </w:pPr>
            <w:r w:rsidRPr="00AF7342">
              <w:rPr>
                <w:sz w:val="16"/>
                <w:szCs w:val="16"/>
                <w:lang w:val="en-US" w:eastAsia="ja-JP"/>
              </w:rPr>
              <w:t>Specification</w:t>
            </w:r>
            <w:r w:rsidRPr="00AF7342">
              <w:rPr>
                <w:sz w:val="16"/>
                <w:szCs w:val="16"/>
                <w:lang w:val="en-US"/>
              </w:rPr>
              <w:t xml:space="preserve"> for Hybrid  Cable Set-Top Box</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eastAsia="ja-JP"/>
              </w:rPr>
            </w:pPr>
            <w:r w:rsidRPr="00AF7342">
              <w:rPr>
                <w:sz w:val="16"/>
                <w:szCs w:val="16"/>
                <w:lang w:eastAsia="ja-JP"/>
              </w:rPr>
              <w:t>Contains technical specification of remote management of set-top box including protocols and data models.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n-US" w:eastAsia="ja-JP"/>
              </w:rPr>
            </w:pPr>
            <w:r w:rsidRPr="00AF7342">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n-US" w:eastAsia="ja-JP"/>
              </w:rPr>
            </w:pPr>
            <w:r w:rsidRPr="00AF7342">
              <w:rPr>
                <w:sz w:val="16"/>
                <w:szCs w:val="16"/>
                <w:lang w:val="es-ES" w:eastAsia="ja-JP"/>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n-US" w:eastAsia="ja-JP"/>
              </w:rPr>
            </w:pPr>
            <w:r w:rsidRPr="00AF7342">
              <w:rPr>
                <w:sz w:val="16"/>
                <w:szCs w:val="16"/>
                <w:lang w:val="es-ES" w:eastAsia="ja-JP"/>
              </w:rPr>
              <w:t>2012-05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s-ES"/>
              </w:rPr>
            </w:pPr>
            <w:r w:rsidRPr="00AF7342">
              <w:rPr>
                <w:sz w:val="16"/>
                <w:szCs w:val="16"/>
                <w:lang w:val="es-ES" w:eastAsia="ja-JP"/>
              </w:rPr>
              <w:t>Mayumi Matsumoto</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897C08" w:rsidP="00966D58">
            <w:pPr>
              <w:spacing w:before="20" w:after="20" w:line="200" w:lineRule="exact"/>
              <w:jc w:val="center"/>
              <w:rPr>
                <w:sz w:val="16"/>
                <w:szCs w:val="16"/>
                <w:lang w:val="sv-SE"/>
              </w:rPr>
            </w:pPr>
            <w:hyperlink r:id="rId55" w:history="1">
              <w:r w:rsidR="00AF7342" w:rsidRPr="00AF7342">
                <w:rPr>
                  <w:sz w:val="16"/>
                  <w:szCs w:val="16"/>
                  <w:lang w:val="sv-SE"/>
                </w:rPr>
                <w:t>TD 856 Rev1(GEN/9)</w:t>
              </w:r>
            </w:hyperlink>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fr-FR"/>
              </w:rPr>
            </w:pPr>
            <w:r w:rsidRPr="00AF7342">
              <w:rPr>
                <w:sz w:val="16"/>
                <w:szCs w:val="16"/>
                <w:lang w:val="fr-FR" w:eastAsia="ja-JP"/>
              </w:rPr>
              <w:t>J.369</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rPr>
            </w:pPr>
            <w:r w:rsidRPr="00AF734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n-US"/>
              </w:rPr>
            </w:pPr>
            <w:r w:rsidRPr="00AF7342">
              <w:rPr>
                <w:sz w:val="16"/>
                <w:szCs w:val="16"/>
                <w:lang w:val="en-US"/>
              </w:rPr>
              <w:t>IPCablecom 2 E-UE provisioning framework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rPr>
            </w:pPr>
            <w:r w:rsidRPr="00AF7342">
              <w:rPr>
                <w:sz w:val="16"/>
                <w:szCs w:val="16"/>
                <w:lang w:eastAsia="ja-JP"/>
              </w:rPr>
              <w:t>Contains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val="en-US" w:eastAsia="ja-JP"/>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val="en-US" w:eastAsia="ja-JP"/>
              </w:rPr>
              <w:t>2008.06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fr-FR"/>
              </w:rPr>
            </w:pPr>
            <w:r w:rsidRPr="00AF7342">
              <w:rPr>
                <w:sz w:val="16"/>
                <w:szCs w:val="16"/>
                <w:lang w:val="fr-FR" w:eastAsia="ja-JP"/>
              </w:rPr>
              <w:t>J.370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rPr>
            </w:pPr>
            <w:r w:rsidRPr="00AF734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n-US"/>
              </w:rPr>
            </w:pPr>
            <w:r w:rsidRPr="00AF7342">
              <w:rPr>
                <w:sz w:val="16"/>
                <w:szCs w:val="16"/>
                <w:lang w:val="en-US"/>
              </w:rPr>
              <w:t>IPCablecom2 embedded user equipment provisioning data model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rPr>
            </w:pPr>
            <w:r w:rsidRPr="00AF7342">
              <w:rPr>
                <w:sz w:val="16"/>
                <w:szCs w:val="16"/>
                <w:lang w:eastAsia="ja-JP"/>
              </w:rPr>
              <w:t>Contains MIB for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val="en-US" w:eastAsia="ja-JP"/>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val="en-US" w:eastAsia="ja-JP"/>
              </w:rPr>
              <w:t>2008.06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fr-FR"/>
              </w:rPr>
            </w:pPr>
            <w:r w:rsidRPr="00AF7342">
              <w:rPr>
                <w:sz w:val="16"/>
                <w:szCs w:val="16"/>
                <w:lang w:val="fr-FR" w:eastAsia="ja-JP"/>
              </w:rPr>
              <w:t>J.460.4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rPr>
            </w:pPr>
            <w:r w:rsidRPr="00AF734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n-US"/>
              </w:rPr>
            </w:pPr>
            <w:r w:rsidRPr="00AF7342">
              <w:rPr>
                <w:sz w:val="16"/>
                <w:szCs w:val="16"/>
                <w:lang w:val="en-US"/>
              </w:rPr>
              <w:t>IPCablecom2 residential SIP telephony: Embedded-user equipment provisioning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rPr>
            </w:pPr>
            <w:r w:rsidRPr="00AF7342">
              <w:rPr>
                <w:sz w:val="16"/>
                <w:szCs w:val="16"/>
                <w:lang w:eastAsia="ja-JP"/>
              </w:rPr>
              <w:t>Contains MIB for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val="en-US" w:eastAsia="ja-JP"/>
              </w:rPr>
              <w:t>PS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val="en-US" w:eastAsia="ja-JP"/>
              </w:rPr>
              <w:t>2008.06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fr-FR"/>
              </w:rPr>
            </w:pPr>
            <w:r w:rsidRPr="00AF7342">
              <w:rPr>
                <w:sz w:val="16"/>
                <w:szCs w:val="16"/>
                <w:lang w:val="fr-FR" w:eastAsia="ja-JP"/>
              </w:rPr>
              <w:t>J.700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rPr>
            </w:pPr>
            <w:r w:rsidRPr="00AF734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n-US"/>
              </w:rPr>
            </w:pPr>
            <w:r w:rsidRPr="00AF7342">
              <w:rPr>
                <w:sz w:val="16"/>
                <w:szCs w:val="16"/>
                <w:lang w:val="en-US"/>
              </w:rPr>
              <w:t>IPTV service requirements and framework for secondary distribution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rPr>
            </w:pPr>
            <w:r w:rsidRPr="00AF7342">
              <w:rPr>
                <w:sz w:val="16"/>
                <w:szCs w:val="16"/>
                <w:lang w:eastAsia="ja-JP"/>
              </w:rPr>
              <w:t>Contains overall framework and architecture including terminal management.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val="en-US" w:eastAsia="ja-JP"/>
              </w:rPr>
              <w:t>A, 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es-ES"/>
              </w:rPr>
            </w:pPr>
            <w:r w:rsidRPr="00AF7342">
              <w:rPr>
                <w:sz w:val="16"/>
                <w:szCs w:val="16"/>
                <w:lang w:val="en-US" w:eastAsia="ja-JP"/>
              </w:rPr>
              <w:t>2009.12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lang w:val="fr-FR"/>
              </w:rPr>
            </w:pPr>
            <w:r w:rsidRPr="00AF7342">
              <w:rPr>
                <w:sz w:val="16"/>
                <w:szCs w:val="16"/>
                <w:lang w:val="fr-FR" w:eastAsia="ja-JP"/>
              </w:rPr>
              <w:t xml:space="preserve">J.705 </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n-US"/>
              </w:rPr>
            </w:pPr>
            <w:r w:rsidRPr="00AF7342">
              <w:rPr>
                <w:sz w:val="16"/>
                <w:szCs w:val="16"/>
                <w:lang w:val="en-US"/>
              </w:rPr>
              <w:t>IPTV client provisioning, activation, configuration and management Interface Definition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lang w:eastAsia="ja-JP"/>
              </w:rPr>
              <w:t>Contains provisioning, activation, configuration and management of terminals connected to J.700-based network.</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eastAsia="ja-JP"/>
              </w:rPr>
              <w:t>F, 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jc w:val="center"/>
              <w:rPr>
                <w:sz w:val="16"/>
                <w:szCs w:val="16"/>
                <w:lang w:val="es-ES"/>
              </w:rPr>
            </w:pPr>
            <w:r w:rsidRPr="00AF7342">
              <w:rPr>
                <w:sz w:val="16"/>
                <w:szCs w:val="16"/>
                <w:lang w:val="es-ES" w:eastAsia="ja-JP"/>
              </w:rPr>
              <w:t>2011.01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r w:rsidRPr="00AF7342">
              <w:rPr>
                <w:sz w:val="16"/>
                <w:szCs w:val="16"/>
                <w:lang w:val="es-ES" w:eastAsia="ja-JP"/>
              </w:rPr>
              <w:t>Gale Lightfoot</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FR"/>
              </w:rPr>
            </w:pPr>
            <w:r w:rsidRPr="00AF7342">
              <w:rPr>
                <w:sz w:val="16"/>
                <w:szCs w:val="16"/>
                <w:lang w:val="fr-FR"/>
              </w:rPr>
              <w:t>J.800.2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n-US"/>
              </w:rPr>
            </w:pPr>
            <w:r w:rsidRPr="00AF7342">
              <w:rPr>
                <w:sz w:val="16"/>
                <w:szCs w:val="16"/>
                <w:lang w:val="en-US"/>
              </w:rPr>
              <w:t>Cable definition MIB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2008.06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lang w:val="en-US" w:eastAsia="zh-CN"/>
              </w:rPr>
            </w:pPr>
            <w:r w:rsidRPr="00AF7342">
              <w:rPr>
                <w:sz w:val="16"/>
                <w:szCs w:val="16"/>
                <w:lang w:val="en-US" w:eastAsia="zh-CN"/>
              </w:rPr>
              <w:t>J.acs-stb</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lang w:val="en-US" w:eastAsia="zh-CN"/>
              </w:rPr>
            </w:pPr>
            <w:r w:rsidRPr="00AF7342">
              <w:rPr>
                <w:sz w:val="16"/>
                <w:szCs w:val="16"/>
                <w:lang w:val="en-US" w:eastAsia="zh-CN"/>
              </w:rPr>
              <w:t>6/9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lang w:val="en-US"/>
              </w:rPr>
            </w:pPr>
            <w:r w:rsidRPr="00AF7342">
              <w:rPr>
                <w:sz w:val="16"/>
                <w:szCs w:val="16"/>
                <w:lang w:val="en-US"/>
              </w:rPr>
              <w:t>Functional Requirements for remote management of cable STB by Auto Configuration Server (ACS)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lang w:val="en-US"/>
              </w:rPr>
            </w:pPr>
            <w:r w:rsidRPr="00AF7342">
              <w:rPr>
                <w:sz w:val="16"/>
                <w:szCs w:val="16"/>
                <w:lang w:val="en-US"/>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lang w:val="es-ES" w:eastAsia="zh-CN"/>
              </w:rPr>
            </w:pPr>
            <w:r w:rsidRPr="00AF7342">
              <w:rPr>
                <w:sz w:val="16"/>
                <w:szCs w:val="16"/>
                <w:lang w:val="es-ES"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lang w:val="es-ES" w:eastAsia="zh-CN"/>
              </w:rPr>
            </w:pPr>
            <w:r w:rsidRPr="00AF7342">
              <w:rPr>
                <w:sz w:val="16"/>
                <w:szCs w:val="16"/>
                <w:lang w:val="es-ES" w:eastAsia="zh-CN"/>
              </w:rPr>
              <w:t>E</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lang w:val="es-ES"/>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SG9-</w:t>
            </w:r>
            <w:hyperlink r:id="rId56" w:history="1">
              <w:r w:rsidRPr="00AF7342">
                <w:rPr>
                  <w:sz w:val="16"/>
                  <w:szCs w:val="16"/>
                  <w:lang w:val="sv-SE"/>
                </w:rPr>
                <w:t>TD661</w:t>
              </w:r>
            </w:hyperlink>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ED7E57">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FR"/>
              </w:rPr>
            </w:pPr>
            <w:r w:rsidRPr="00AF7342">
              <w:rPr>
                <w:sz w:val="16"/>
                <w:szCs w:val="16"/>
              </w:rPr>
              <w:t xml:space="preserve"> L.1301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07CAC">
            <w:pPr>
              <w:spacing w:before="20" w:after="20" w:line="200" w:lineRule="exact"/>
              <w:rPr>
                <w:sz w:val="16"/>
                <w:szCs w:val="16"/>
              </w:rPr>
            </w:pPr>
            <w:r w:rsidRPr="00AF7342">
              <w:rPr>
                <w:sz w:val="16"/>
                <w:szCs w:val="16"/>
              </w:rPr>
              <w:t>6/5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n-US"/>
              </w:rPr>
            </w:pPr>
            <w:r w:rsidRPr="00AF7342">
              <w:rPr>
                <w:sz w:val="16"/>
                <w:szCs w:val="16"/>
              </w:rPr>
              <w:t>Minimum data set and communication interface requirements for data centre energy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This Recommendation establishes a minimum data set necessary to manage data centres and telecommunication rooms in an environmentally responsible manner.</w:t>
            </w:r>
            <w:r w:rsidRPr="00AF7342">
              <w:rPr>
                <w:sz w:val="16"/>
                <w:szCs w:val="16"/>
              </w:rPr>
              <w:br/>
              <w:t>The Recommendation specifies the communication interface and defines the parameters to be communicated depending on the equipment used in data centres, such as power systems (alternating current (AC)/direct current (DC) and uninterruptible power supply (UPS) and energy distribution), cooling systems and information and communication technology (ICT) equipment.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n-US"/>
              </w:rPr>
              <w:t>2015.05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FR"/>
              </w:rPr>
            </w:pPr>
            <w:r w:rsidRPr="00AF7342">
              <w:rPr>
                <w:sz w:val="16"/>
                <w:szCs w:val="16"/>
              </w:rPr>
              <w:t>L.1303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07CAC">
            <w:pPr>
              <w:spacing w:before="20" w:after="20" w:line="200" w:lineRule="exact"/>
              <w:rPr>
                <w:sz w:val="16"/>
                <w:szCs w:val="16"/>
              </w:rPr>
            </w:pPr>
            <w:r w:rsidRPr="00AF7342">
              <w:rPr>
                <w:sz w:val="16"/>
                <w:szCs w:val="16"/>
              </w:rPr>
              <w:t>6/5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n-US"/>
              </w:rPr>
            </w:pPr>
            <w:r w:rsidRPr="00AF7342">
              <w:rPr>
                <w:sz w:val="16"/>
                <w:szCs w:val="16"/>
              </w:rPr>
              <w:t>Functional requirements and framework of green data centre energy-saving management system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This Recommendation describes functional requirements and framework of energy-saving management system for green data centre. Functional requirements of energy-saving management includes requirements for measuring energy consumption and environmental condition, collecting and storing data, reporting data, and conducting energy-saving. The energy-saving management system consists of following functional blocks: data collecting block; data storing block; data process and analysis block; external system interfacing block; user interface block; control block. Operational flow the energy-saving management system is also provided</w:t>
            </w:r>
            <w:r w:rsidRPr="00AF7342">
              <w:rPr>
                <w:color w:val="444444"/>
                <w:sz w:val="16"/>
                <w:szCs w:val="16"/>
                <w:shd w:val="clear" w:color="auto" w:fill="FFFFFF"/>
              </w:rPr>
              <w: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n-US"/>
              </w:rPr>
              <w:t>2018.11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FR"/>
              </w:rPr>
            </w:pPr>
            <w:r w:rsidRPr="00AF7342">
              <w:rPr>
                <w:sz w:val="16"/>
                <w:szCs w:val="16"/>
              </w:rPr>
              <w:t>L.1305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07CAC">
            <w:pPr>
              <w:spacing w:before="20" w:after="20" w:line="200" w:lineRule="exact"/>
              <w:rPr>
                <w:sz w:val="16"/>
                <w:szCs w:val="16"/>
              </w:rPr>
            </w:pPr>
            <w:r w:rsidRPr="00AF7342">
              <w:rPr>
                <w:sz w:val="16"/>
                <w:szCs w:val="16"/>
              </w:rPr>
              <w:t>6/5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n-US"/>
              </w:rPr>
            </w:pPr>
            <w:r w:rsidRPr="00AF7342">
              <w:rPr>
                <w:sz w:val="16"/>
                <w:szCs w:val="16"/>
              </w:rPr>
              <w:t>Data centre infrastructure management system based on big data and artificial intelligence technology</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C35D2D">
            <w:pPr>
              <w:spacing w:before="0" w:line="200" w:lineRule="exact"/>
              <w:rPr>
                <w:sz w:val="16"/>
                <w:szCs w:val="16"/>
              </w:rPr>
            </w:pPr>
            <w:r w:rsidRPr="00AF7342">
              <w:rPr>
                <w:sz w:val="16"/>
                <w:szCs w:val="16"/>
              </w:rPr>
              <w:t>This Recommendation contains technical specifications of a data centre infrastructure management (DCIM) system, with the following aspects being covered: principles, management objects, management system schemes, data collection function requirements, operational function requirements, energy saving management, capacity management for information and communication technology (ICT) and facilities, other operational function requirements and intelligent controlling on systems to maximize green energy use.</w:t>
            </w:r>
          </w:p>
          <w:p w:rsidR="00AF7342" w:rsidRPr="00AF7342" w:rsidRDefault="00AF7342" w:rsidP="00420651">
            <w:pPr>
              <w:spacing w:before="20" w:after="20" w:line="200" w:lineRule="exact"/>
              <w:rPr>
                <w:sz w:val="16"/>
                <w:szCs w:val="16"/>
              </w:rPr>
            </w:pPr>
            <w:r w:rsidRPr="00AF7342">
              <w:rPr>
                <w:sz w:val="16"/>
                <w:szCs w:val="16"/>
              </w:rPr>
              <w:t>Other aspects such as maintenance function requirements, early alarm and protection based on big data analysis and intelligent controlling on systems to decrease the cost for maintenance are also considered</w:t>
            </w:r>
            <w:r w:rsidRPr="00AF7342">
              <w:rPr>
                <w:color w:val="000000"/>
                <w:sz w:val="16"/>
                <w:szCs w:val="16"/>
                <w:shd w:val="clear" w:color="auto" w:fill="FFFFFF"/>
              </w:rPr>
              <w: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n-US"/>
              </w:rPr>
              <w:t>2019.11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FR"/>
              </w:rPr>
            </w:pPr>
            <w:r w:rsidRPr="00AF7342">
              <w:rPr>
                <w:sz w:val="16"/>
                <w:szCs w:val="16"/>
                <w:lang w:val="fr-FR"/>
              </w:rPr>
              <w:t>M.10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07CAC">
            <w:pPr>
              <w:spacing w:before="20" w:after="20" w:line="200" w:lineRule="exact"/>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n-US"/>
              </w:rPr>
            </w:pPr>
            <w:r w:rsidRPr="00AF7342">
              <w:rPr>
                <w:sz w:val="16"/>
                <w:szCs w:val="16"/>
                <w:lang w:val="en-US"/>
              </w:rPr>
              <w:t>Scope and application of Recommendations for maintenance of telecommunication networks and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fr-FR"/>
              </w:rPr>
            </w:pPr>
            <w:r w:rsidRPr="00AF7342">
              <w:rPr>
                <w:sz w:val="16"/>
                <w:szCs w:val="16"/>
                <w:lang w:val="fr-FR"/>
              </w:rPr>
              <w:t>M.1400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 xml:space="preserve">Designations for interconnections among operators' network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This Recommendation covers the designations of interconnections among operators' networks of circuits, groups, group and line links, digital blocks, digital paths, data transmission systems, digital blocks created between DCMEs, virtual containers and multiplex sections. The designation information is in two layers: – Layer 1: The unique information; the designation; – Layer 2: Additional information; the related information. Guidance for the user is provided in a series of examples.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5,3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2015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r w:rsidRPr="00AF7342">
              <w:rPr>
                <w:sz w:val="16"/>
                <w:szCs w:val="16"/>
                <w:lang w:val="es-ES"/>
              </w:rPr>
              <w:t xml:space="preserve">P.Levine </w:t>
            </w:r>
            <w:hyperlink r:id="rId57" w:history="1">
              <w:r w:rsidRPr="00AF7342">
                <w:rPr>
                  <w:rStyle w:val="af0"/>
                  <w:sz w:val="16"/>
                  <w:szCs w:val="16"/>
                  <w:lang w:val="es-ES"/>
                </w:rPr>
                <w:t>paulrlevine@verizon.net</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0"/>
              <w:rPr>
                <w:sz w:val="16"/>
                <w:szCs w:val="16"/>
                <w:lang w:val="es-ES"/>
              </w:rPr>
            </w:pPr>
            <w:r w:rsidRPr="00AF7342">
              <w:rPr>
                <w:sz w:val="16"/>
                <w:szCs w:val="16"/>
                <w:lang w:val="es-ES"/>
              </w:rPr>
              <w:t>Q.9, R.70, M.1055, M.1012, M.1013, M.1045, Q.8, M.1020, G.731-G.755, G.113, E.171/Q.13, G.702, G.81, M.80, M.90, M.1510, M.2130, M.20, G.707/Y.1322, V.29, E.164, M.60, G.831, M.1340, M.1380, M.1385, G.692, G.872</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M.1400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lang w:val="es-ES"/>
              </w:rPr>
            </w:pPr>
            <w:r w:rsidRPr="00AF7342">
              <w:rPr>
                <w:sz w:val="16"/>
                <w:szCs w:val="16"/>
                <w:lang w:val="es-ES"/>
              </w:rPr>
              <w:t>Addition of new function codes for optical networks beyond 100 Gb/s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jc w:val="center"/>
              <w:rPr>
                <w:sz w:val="16"/>
                <w:szCs w:val="16"/>
                <w:lang w:val="es-ES"/>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C07FE">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TD281</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M.1400 Series IG</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r w:rsidRPr="00AF7342">
              <w:rPr>
                <w:sz w:val="16"/>
                <w:szCs w:val="16"/>
                <w:lang w:val="es-ES"/>
              </w:rPr>
              <w:t>Provide guidance for implementers of Recommendations M.1400 and M.1401</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jc w:val="center"/>
              <w:rPr>
                <w:sz w:val="16"/>
                <w:szCs w:val="16"/>
                <w:lang w:val="es-ES"/>
              </w:rPr>
            </w:pPr>
            <w:r w:rsidRPr="00AF7342">
              <w:rPr>
                <w:sz w:val="16"/>
                <w:szCs w:val="16"/>
                <w:lang w:val="es-ES"/>
              </w:rPr>
              <w:t>2008.05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C07FE">
            <w:pPr>
              <w:spacing w:before="20" w:after="20" w:line="200" w:lineRule="exact"/>
              <w:rPr>
                <w:sz w:val="16"/>
                <w:szCs w:val="16"/>
                <w:lang w:val="es-ES"/>
              </w:rPr>
            </w:pPr>
            <w:r w:rsidRPr="00AF7342">
              <w:rPr>
                <w:sz w:val="16"/>
                <w:szCs w:val="16"/>
                <w:lang w:val="es-ES"/>
              </w:rPr>
              <w:t xml:space="preserve">P.Levine </w:t>
            </w:r>
            <w:hyperlink r:id="rId58" w:history="1">
              <w:r w:rsidRPr="00AF7342">
                <w:rPr>
                  <w:rStyle w:val="af0"/>
                  <w:sz w:val="16"/>
                  <w:szCs w:val="16"/>
                  <w:lang w:val="es-ES"/>
                </w:rPr>
                <w:t>paulrlevine@verizon.net</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M.1400 Series TR</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 xml:space="preserve">7/2 </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lang w:val="es-ES"/>
              </w:rPr>
            </w:pPr>
            <w:r w:rsidRPr="00AF7342">
              <w:rPr>
                <w:sz w:val="16"/>
                <w:szCs w:val="16"/>
                <w:lang w:val="es-ES"/>
              </w:rPr>
              <w:t xml:space="preserve">Technical Report on Telecommunication Network Registration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2016.09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nb-NO"/>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TD915Rev1</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M.1401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Formalization of interconnection designations among operators’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This Recommendation defines designations and additional information intended primarily for human-to-human communication between various Operators, i.e., network operators or service providers. This Recommendation contains data definitions for designations of interconnections and other information about network resources that are required to be communicated between operators. This Recommendation is developed in order to facilitate computerized interoperation between telecommunication operators.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lang w:val="es-ES"/>
              </w:rPr>
              <w:t>2006.07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nb-NO"/>
              </w:rPr>
            </w:pPr>
            <w:r w:rsidRPr="00AF7342">
              <w:rPr>
                <w:sz w:val="16"/>
                <w:szCs w:val="16"/>
                <w:lang w:val="nb-NO"/>
              </w:rPr>
              <w:t xml:space="preserve">Arve Meisingset </w:t>
            </w:r>
            <w:hyperlink r:id="rId59" w:history="1">
              <w:r w:rsidRPr="00AF734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M.1400, T.50, T.51, T.52</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M.1402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Formalization of data for service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B60CFC">
            <w:pPr>
              <w:rPr>
                <w:sz w:val="16"/>
                <w:szCs w:val="16"/>
              </w:rPr>
            </w:pPr>
            <w:r w:rsidRPr="00AF7342">
              <w:rPr>
                <w:sz w:val="16"/>
                <w:szCs w:val="16"/>
              </w:rPr>
              <w:t>This Recommendation contains definitions of data for service management. The data are defined in the way they are presented to the end users at their terminals, and conceptual or internal data structures are not defined. Therefore, this Recommendation defines an external terminology schema for the given application domain. This Recommendation focuses on defining data for products, customers, accounts, contracts, deals, addresses, prices, various segments and relationships between all these. Some attributes that are essential for identifying objects and associations between them are defined, as well.</w:t>
            </w:r>
          </w:p>
          <w:p w:rsidR="00AF7342" w:rsidRPr="00AF7342" w:rsidRDefault="00AF7342" w:rsidP="00420651">
            <w:pPr>
              <w:rPr>
                <w:sz w:val="16"/>
                <w:szCs w:val="16"/>
              </w:rPr>
            </w:pPr>
            <w:r w:rsidRPr="00AF7342">
              <w:rPr>
                <w:sz w:val="16"/>
                <w:szCs w:val="16"/>
              </w:rPr>
              <w:t>As the data defined in this Recommendation are designed for human usage, they are independent of the functions in which they are used. Hence, the data may be applied in any functions, e.g., in customer requests, call centres, billing, service platforms, etc.</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 xml:space="preserve">2009 </w:t>
            </w:r>
          </w:p>
          <w:p w:rsidR="00AF7342" w:rsidRPr="00AF7342" w:rsidRDefault="00AF7342" w:rsidP="00420651">
            <w:pPr>
              <w:jc w:val="center"/>
              <w:rPr>
                <w:sz w:val="16"/>
                <w:szCs w:val="16"/>
              </w:rPr>
            </w:pPr>
            <w:r w:rsidRPr="00AF7342">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C07FE">
            <w:pPr>
              <w:spacing w:before="20" w:after="20" w:line="200" w:lineRule="exact"/>
              <w:rPr>
                <w:sz w:val="16"/>
                <w:szCs w:val="16"/>
                <w:lang w:val="nb-NO"/>
              </w:rPr>
            </w:pPr>
            <w:r w:rsidRPr="00AF7342">
              <w:rPr>
                <w:sz w:val="16"/>
                <w:szCs w:val="16"/>
                <w:lang w:val="nb-NO"/>
              </w:rPr>
              <w:t xml:space="preserve">Arve Meisingset </w:t>
            </w:r>
            <w:hyperlink r:id="rId60" w:history="1">
              <w:r w:rsidRPr="00AF734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516BE6">
            <w:pPr>
              <w:spacing w:before="20" w:after="20" w:line="200" w:lineRule="exact"/>
              <w:jc w:val="center"/>
              <w:rPr>
                <w:sz w:val="16"/>
                <w:szCs w:val="16"/>
                <w:lang w:val="sv-SE"/>
              </w:rPr>
            </w:pPr>
            <w:r w:rsidRPr="00AF734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M.1401</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M.1402 Amd.1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117DE4">
            <w:pPr>
              <w:spacing w:before="20" w:after="20" w:line="200" w:lineRule="exact"/>
              <w:rPr>
                <w:sz w:val="16"/>
                <w:szCs w:val="16"/>
              </w:rPr>
            </w:pPr>
            <w:r w:rsidRPr="00AF7342">
              <w:rPr>
                <w:sz w:val="16"/>
                <w:szCs w:val="16"/>
              </w:rPr>
              <w:t xml:space="preserve">Amend to M.1402 : Product catalogue extension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C07FE">
            <w:pPr>
              <w:spacing w:before="20" w:after="20" w:line="200" w:lineRule="exact"/>
              <w:rPr>
                <w:sz w:val="16"/>
                <w:szCs w:val="16"/>
                <w:lang w:val="nb-NO"/>
              </w:rPr>
            </w:pP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117DE4">
            <w:pPr>
              <w:spacing w:before="20" w:after="20" w:line="200" w:lineRule="exact"/>
              <w:jc w:val="center"/>
              <w:rPr>
                <w:sz w:val="16"/>
                <w:szCs w:val="16"/>
                <w:lang w:val="sv-SE"/>
              </w:rPr>
            </w:pPr>
            <w:r w:rsidRPr="00AF7342">
              <w:rPr>
                <w:sz w:val="16"/>
                <w:szCs w:val="16"/>
                <w:lang w:val="sv-SE"/>
              </w:rPr>
              <w:t>TD129 (WP2/2)</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M.1403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Formalization of generic orders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This Recommendation defines orders and additional information intended primarily for human-to-human communication between various operators, i.e., network operators or service providers. The orders contain data for designations of interconnections and other information about services and network resources that are required to be communicated between operators. This Recommendation provides a skeleton that can be extended with any contents and allow for any use of the orders.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C07FE">
            <w:pPr>
              <w:spacing w:before="20" w:after="20" w:line="200" w:lineRule="exact"/>
              <w:rPr>
                <w:sz w:val="16"/>
                <w:szCs w:val="16"/>
                <w:lang w:val="nb-NO"/>
              </w:rPr>
            </w:pPr>
            <w:r w:rsidRPr="00AF7342">
              <w:rPr>
                <w:sz w:val="16"/>
                <w:szCs w:val="16"/>
                <w:lang w:val="nb-NO"/>
              </w:rPr>
              <w:t xml:space="preserve">Arve Meisingset </w:t>
            </w:r>
            <w:hyperlink r:id="rId61" w:history="1">
              <w:r w:rsidRPr="00AF734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M.1400, M.1401</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M.1404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Formalization of orders for interconnections among operators'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This Recommendation defines orders and additional information intended primarily for human-to-human communication between various operators, i.e., network operators or service providers. This Rec extends M.1401.</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C07FE">
            <w:pPr>
              <w:spacing w:before="20" w:after="20" w:line="200" w:lineRule="exact"/>
              <w:rPr>
                <w:sz w:val="16"/>
                <w:szCs w:val="16"/>
                <w:lang w:val="nb-NO"/>
              </w:rPr>
            </w:pPr>
            <w:r w:rsidRPr="00AF7342">
              <w:rPr>
                <w:sz w:val="16"/>
                <w:szCs w:val="16"/>
                <w:lang w:val="nb-NO"/>
              </w:rPr>
              <w:t xml:space="preserve">Arve Meisingset </w:t>
            </w:r>
            <w:hyperlink r:id="rId62" w:history="1">
              <w:r w:rsidRPr="00AF734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516BE6">
            <w:pPr>
              <w:spacing w:before="20" w:after="20" w:line="200" w:lineRule="exact"/>
              <w:jc w:val="center"/>
              <w:rPr>
                <w:sz w:val="16"/>
                <w:szCs w:val="16"/>
                <w:lang w:val="sv-SE"/>
              </w:rPr>
            </w:pPr>
            <w:r w:rsidRPr="00AF734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M.1400, M.1401, M.1403</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M.1405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Formalization of orders for service management among operators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This Recommendation defines orders and additional information intended primarily for human-to-human communication between various operators, i.e., network operators or service providers. This Rec extends M.1402.</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C07FE">
            <w:pPr>
              <w:spacing w:before="20" w:after="20" w:line="200" w:lineRule="exact"/>
              <w:rPr>
                <w:sz w:val="16"/>
                <w:szCs w:val="16"/>
                <w:lang w:val="nb-NO"/>
              </w:rPr>
            </w:pPr>
            <w:r w:rsidRPr="00AF7342">
              <w:rPr>
                <w:sz w:val="16"/>
                <w:szCs w:val="16"/>
                <w:lang w:val="nb-NO"/>
              </w:rPr>
              <w:t xml:space="preserve">Arve Meisingset </w:t>
            </w:r>
            <w:hyperlink r:id="rId63" w:history="1">
              <w:r w:rsidRPr="00AF734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516BE6">
            <w:pPr>
              <w:spacing w:before="20" w:after="20" w:line="200" w:lineRule="exact"/>
              <w:jc w:val="center"/>
              <w:rPr>
                <w:sz w:val="16"/>
                <w:szCs w:val="16"/>
                <w:lang w:val="sv-SE"/>
              </w:rPr>
            </w:pPr>
            <w:r w:rsidRPr="00AF734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M.1400, M.1401, M.1402, M.1403</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M.1510</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A61CA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Exchange of contact point information for the maintenance of international services and the international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M.1520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Standardized Information Exchange between administrations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provides principles for the standardized exchange of information, defining a technique to be used for this purpose. This Recommendation is meant to be in the pre-TMN environment in order to adapt it to a structure applicable to the TMN.</w:t>
            </w:r>
          </w:p>
          <w:p w:rsidR="00AF7342" w:rsidRPr="00AF7342" w:rsidRDefault="00AF7342" w:rsidP="00420651">
            <w:pPr>
              <w:rPr>
                <w:sz w:val="16"/>
                <w:szCs w:val="16"/>
              </w:rPr>
            </w:pPr>
            <w:r w:rsidRPr="00AF7342">
              <w:rPr>
                <w:sz w:val="16"/>
                <w:szCs w:val="16"/>
              </w:rPr>
              <w:t>NOTE – To be extended in order to cover administrations' requirements on exchange of information via a pre-X interface (short/mid-term interface), to prepare a working basis for all activities related to the development of a standard X interface.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M.1530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Network maintenance information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M.1532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r w:rsidRPr="00AF7342">
              <w:rPr>
                <w:sz w:val="16"/>
                <w:szCs w:val="16"/>
              </w:rPr>
              <w:t>Network maintenance service performance agreement (MSPA)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M.1535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r w:rsidRPr="00AF7342">
              <w:rPr>
                <w:sz w:val="16"/>
                <w:szCs w:val="16"/>
              </w:rPr>
              <w:t>Principles for maintenance information to be exchanged at customer contact point (MICC)</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M.1537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r w:rsidRPr="00AF7342">
              <w:rPr>
                <w:sz w:val="16"/>
                <w:szCs w:val="16"/>
              </w:rPr>
              <w:t>Definition of maintenance information to be exchanged at customer contact point (MICC)</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M.1539</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r w:rsidRPr="00AF7342">
              <w:rPr>
                <w:sz w:val="16"/>
                <w:szCs w:val="16"/>
              </w:rPr>
              <w:t>Management of the grade of network maintenance services at the maintenance service customer contact point (MSCC)</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r w:rsidRPr="00AF7342">
              <w:rPr>
                <w:sz w:val="16"/>
                <w:szCs w:val="16"/>
              </w:rPr>
              <w:t>M.1540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r w:rsidRPr="00AF7342">
              <w:rPr>
                <w:sz w:val="16"/>
                <w:szCs w:val="16"/>
              </w:rPr>
              <w:t>Exchange of information for planned outages of transmission systems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1994.10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684647">
            <w:pPr>
              <w:spacing w:before="20" w:after="20" w:line="200" w:lineRule="exact"/>
              <w:rPr>
                <w:sz w:val="16"/>
                <w:szCs w:val="16"/>
              </w:rPr>
            </w:pPr>
            <w:r w:rsidRPr="00AF7342">
              <w:rPr>
                <w:sz w:val="16"/>
                <w:szCs w:val="16"/>
              </w:rPr>
              <w:t>M.1541 (M.154ponc)</w:t>
            </w:r>
          </w:p>
        </w:tc>
        <w:tc>
          <w:tcPr>
            <w:tcW w:w="75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684647">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8872A7">
            <w:pPr>
              <w:spacing w:before="20" w:after="20" w:line="200" w:lineRule="exact"/>
              <w:rPr>
                <w:sz w:val="16"/>
                <w:szCs w:val="16"/>
              </w:rPr>
            </w:pPr>
            <w:r w:rsidRPr="00AF7342">
              <w:rPr>
                <w:sz w:val="16"/>
                <w:szCs w:val="16"/>
              </w:rPr>
              <w:t>Planned Outage Notification to Customer</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describes the process for the notification of planned outages to customers. It describes specific processes in view of the network architecture and the type of service agreement with the customer.</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8872A7">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spacing w:before="20" w:after="20" w:line="200" w:lineRule="exact"/>
              <w:jc w:val="center"/>
              <w:rPr>
                <w:sz w:val="16"/>
                <w:szCs w:val="16"/>
              </w:rPr>
            </w:pPr>
            <w:r w:rsidRPr="00AF7342">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8872A7">
            <w:pPr>
              <w:spacing w:before="20" w:after="20" w:line="200" w:lineRule="exact"/>
              <w:rPr>
                <w:sz w:val="16"/>
                <w:szCs w:val="16"/>
              </w:rPr>
            </w:pPr>
            <w:hyperlink r:id="rId64" w:history="1">
              <w:r w:rsidR="00AF7342" w:rsidRPr="00AF7342">
                <w:rPr>
                  <w:sz w:val="16"/>
                  <w:szCs w:val="16"/>
                </w:rPr>
                <w:t>Masao Kojima</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spacing w:before="20" w:after="20" w:line="200" w:lineRule="exact"/>
              <w:jc w:val="center"/>
              <w:rPr>
                <w:sz w:val="16"/>
                <w:szCs w:val="16"/>
                <w:lang w:val="sv-SE"/>
              </w:rPr>
            </w:pPr>
            <w:r w:rsidRPr="00AF7342">
              <w:rPr>
                <w:sz w:val="16"/>
                <w:szCs w:val="16"/>
                <w:lang w:val="sv-SE"/>
              </w:rPr>
              <w:t>TD217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 xml:space="preserve">M. </w:t>
            </w:r>
            <w:smartTag w:uri="urn:schemas-microsoft-com:office:smarttags" w:element="metricconverter">
              <w:smartTagPr>
                <w:attr w:name="ProductID" w:val="60, M"/>
              </w:smartTagPr>
              <w:r w:rsidRPr="00AF7342">
                <w:rPr>
                  <w:sz w:val="16"/>
                  <w:szCs w:val="16"/>
                </w:rPr>
                <w:t>60, M</w:t>
              </w:r>
            </w:smartTag>
            <w:r w:rsidRPr="00AF7342">
              <w:rPr>
                <w:sz w:val="16"/>
                <w:szCs w:val="16"/>
              </w:rPr>
              <w:t>.1540, M.727, M.1400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r w:rsidRPr="00AF7342">
              <w:rPr>
                <w:sz w:val="16"/>
                <w:szCs w:val="16"/>
              </w:rPr>
              <w:t>M.1550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r w:rsidRPr="00AF7342">
              <w:rPr>
                <w:sz w:val="16"/>
                <w:szCs w:val="16"/>
              </w:rPr>
              <w:t>Escalation procedure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r w:rsidRPr="00AF7342">
              <w:rPr>
                <w:sz w:val="16"/>
                <w:szCs w:val="16"/>
              </w:rPr>
              <w:t>M.1560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r w:rsidRPr="00AF7342">
              <w:rPr>
                <w:sz w:val="16"/>
                <w:szCs w:val="16"/>
              </w:rPr>
              <w:t>Escalation procedure for international leased circuits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M.20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Maintenance philosophy for telecommunications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This Recommendation describes the maintenance philosophy for telecommunications networks. It also defines network maintenance phases, network supervision capabilities, and bringing into service requirements.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M.21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5/25/2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Maintenance philosophy for telecommunication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This Recommendation describes the maintenance philosophy for telecommunication services. It also defines service maintenance phases, service supervision capabilities and bringing into service requirements.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M.3000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Overview of TMN Recommendations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lists the total series of M.3000 Recommendations on TMN and guides the reader to the appropriate material. A list is given of other standard documents that may have an impact in this area. A brief explanation of the TMN and its interaction with the rest of the telecommunications network is given.</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H</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M.3010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Principles for a Telecommunications Management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General Principles for planning operating and maintaining a TMN. Uses OSI management concepts, including managed objects, manager/agent etc., a clarification of the role of mediation, a functional hierarchy and additional text on the X interface.</w:t>
            </w:r>
          </w:p>
          <w:p w:rsidR="00AF7342" w:rsidRPr="00AF7342" w:rsidRDefault="00AF7342" w:rsidP="00420651">
            <w:pPr>
              <w:rPr>
                <w:sz w:val="16"/>
                <w:szCs w:val="16"/>
              </w:rPr>
            </w:pPr>
            <w:r w:rsidRPr="00AF7342">
              <w:rPr>
                <w:sz w:val="16"/>
                <w:szCs w:val="16"/>
              </w:rPr>
              <w:t>NOTE 1 – Revision process includes the splitting into more than one document (See also M.3013)</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M.3010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Principles for a telecommunications management network – Amendment 1 – TMN conformance and TMN compliance (Amendment to the conformance section of M.3010)</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conformance and TMN compliance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 xml:space="preserve"> 2003.12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M.3010 Amd 2</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240E8C"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Amendment to add Business process and other improvements to definitions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Update to add Business Processes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2005.11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M.3013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Considerations for a telecommunications management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M.3016.0</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411028" w:rsidRDefault="00AF7342" w:rsidP="00420651">
            <w:pPr>
              <w:spacing w:before="20" w:after="20" w:line="200" w:lineRule="exact"/>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Security for the Management Plane: Overview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Formerly M.3016</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2005.05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M.3016.1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411028" w:rsidRDefault="00AF7342" w:rsidP="00420651">
            <w:pPr>
              <w:spacing w:before="20" w:after="20" w:line="200" w:lineRule="exact"/>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Security for the Management Plane: Security Requirements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M.3016.1 Am</w:t>
            </w:r>
            <w:r w:rsidRPr="00AF7342">
              <w:rPr>
                <w:sz w:val="16"/>
                <w:szCs w:val="16"/>
                <w:lang w:val="en-US"/>
              </w:rPr>
              <w:t xml:space="preserve">d </w:t>
            </w:r>
            <w:r w:rsidRPr="00AF7342">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Enhancement to Security Requirements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2011.07</w:t>
            </w:r>
          </w:p>
          <w:p w:rsidR="00AF7342" w:rsidRPr="00AF7342" w:rsidRDefault="00AF7342" w:rsidP="00420651">
            <w:pPr>
              <w:spacing w:before="20" w:after="20" w:line="200" w:lineRule="exact"/>
              <w:jc w:val="center"/>
              <w:rPr>
                <w:sz w:val="16"/>
                <w:szCs w:val="16"/>
                <w:lang w:val="es-ES"/>
              </w:rPr>
            </w:pPr>
            <w:r w:rsidRPr="00AF7342">
              <w:rPr>
                <w:sz w:val="16"/>
                <w:szCs w:val="16"/>
                <w:lang w:val="es-ES"/>
              </w:rPr>
              <w:t>(2006)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r w:rsidRPr="00AF7342">
              <w:rPr>
                <w:sz w:val="16"/>
                <w:szCs w:val="16"/>
                <w:lang w:val="sv-SE"/>
              </w:rPr>
              <w:t>TD246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M.3016.1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411028" w:rsidRDefault="00AF7342" w:rsidP="00420651">
            <w:pPr>
              <w:spacing w:before="20" w:after="20" w:line="200" w:lineRule="exact"/>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Security for the Management Plane: Security Requirements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2005.11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420651">
            <w:pPr>
              <w:spacing w:before="20" w:after="20" w:line="200" w:lineRule="exact"/>
              <w:rPr>
                <w:sz w:val="16"/>
                <w:szCs w:val="16"/>
              </w:rPr>
            </w:pPr>
            <w:hyperlink r:id="rId65" w:history="1">
              <w:r w:rsidR="00AF7342" w:rsidRPr="00AF7342">
                <w:rPr>
                  <w:sz w:val="16"/>
                  <w:szCs w:val="16"/>
                </w:rPr>
                <w:t>Hing-Kam Lam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M.3016.2</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411028" w:rsidRDefault="00AF7342" w:rsidP="00420651">
            <w:pPr>
              <w:spacing w:before="20" w:after="20" w:line="200" w:lineRule="exact"/>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Security for the Management Plane: Security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M.3016.3</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411028" w:rsidRDefault="00AF7342" w:rsidP="00420651">
            <w:pPr>
              <w:spacing w:before="20" w:after="20" w:line="200" w:lineRule="exact"/>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Security for the Management Plane: Security Mechanism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897C08" w:rsidP="00117DE4">
            <w:pPr>
              <w:spacing w:before="20" w:after="20" w:line="200" w:lineRule="exact"/>
              <w:rPr>
                <w:sz w:val="16"/>
                <w:szCs w:val="16"/>
              </w:rPr>
            </w:pPr>
            <w:hyperlink r:id="rId66" w:tooltip="See more details" w:history="1">
              <w:r w:rsidR="00AF7342" w:rsidRPr="00AF7342">
                <w:rPr>
                  <w:sz w:val="16"/>
                  <w:szCs w:val="16"/>
                </w:rPr>
                <w:t>M.3016.3 Amd. 1</w:t>
              </w:r>
            </w:hyperlink>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2011.07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r w:rsidRPr="00AF7342">
              <w:rPr>
                <w:sz w:val="16"/>
                <w:szCs w:val="16"/>
                <w:lang w:val="sv-SE"/>
              </w:rPr>
              <w:t>TD245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M.3016.4</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411028" w:rsidRDefault="00AF7342" w:rsidP="00420651">
            <w:pPr>
              <w:spacing w:before="20" w:after="20" w:line="200" w:lineRule="exact"/>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Security for the Management Plane: Profile Proforma</w:t>
            </w:r>
            <w:r w:rsidRPr="00AF7342">
              <w:rPr>
                <w:sz w:val="16"/>
                <w:szCs w:val="16"/>
                <w:lang w:val="en-US"/>
              </w:rPr>
              <w:t xml:space="preserve">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r w:rsidRPr="00AF7342">
              <w:rPr>
                <w:sz w:val="16"/>
                <w:szCs w:val="16"/>
              </w:rPr>
              <w:t>M.3016.4 Amd.1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Del="00657783" w:rsidRDefault="00AF7342" w:rsidP="00420651">
            <w:pPr>
              <w:spacing w:before="20" w:after="20" w:line="200" w:lineRule="exact"/>
              <w:jc w:val="center"/>
              <w:rPr>
                <w:sz w:val="16"/>
                <w:szCs w:val="16"/>
                <w:lang w:val="es-ES"/>
              </w:rPr>
            </w:pPr>
            <w:r w:rsidRPr="00AF7342">
              <w:rPr>
                <w:sz w:val="16"/>
                <w:szCs w:val="16"/>
                <w:lang w:val="es-ES"/>
              </w:rPr>
              <w:t>2011.07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r w:rsidRPr="00AF7342">
              <w:rPr>
                <w:sz w:val="16"/>
                <w:szCs w:val="16"/>
                <w:lang w:val="sv-SE"/>
              </w:rPr>
              <w:t>TD244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r w:rsidRPr="00AF7342">
              <w:rPr>
                <w:sz w:val="16"/>
                <w:szCs w:val="16"/>
              </w:rPr>
              <w:t>M.3016.x (2005) Amd.N</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20" w:after="20" w:line="200" w:lineRule="exact"/>
              <w:rPr>
                <w:sz w:val="16"/>
                <w:szCs w:val="16"/>
              </w:rPr>
            </w:pPr>
            <w:r w:rsidRPr="00AF7342">
              <w:rPr>
                <w:sz w:val="16"/>
                <w:szCs w:val="16"/>
              </w:rPr>
              <w:t>Enhancements to Security Requirements, Services and Mechanisms: Availability</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1</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2016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r w:rsidRPr="00AF7342">
              <w:rPr>
                <w:sz w:val="16"/>
                <w:szCs w:val="16"/>
                <w:lang w:val="sv-SE"/>
              </w:rPr>
              <w:t>TD154R1(Plen)(May 06)</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M.3017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Framework for the Integrated Management of Hybrid Circuit/Packet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r w:rsidRPr="00AF7342">
              <w:rPr>
                <w:sz w:val="16"/>
                <w:szCs w:val="16"/>
                <w:lang w:val="es-ES"/>
              </w:rPr>
              <w:t>2003.06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M.3017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Framework for the Management of Hybrid Circuit-Packet Networks - Amendment 1 : Additional Options for Integrated Management of HCPNs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Chen Jie (ZTE Corp., China) chen.jie@zte.com.cn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M.3020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Management Interface Specification Methodology</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This Recommendation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 Revision for UML 2.4 compliance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jc w:val="center"/>
              <w:rPr>
                <w:sz w:val="16"/>
                <w:szCs w:val="16"/>
              </w:rPr>
            </w:pPr>
            <w:r w:rsidRPr="00AF7342">
              <w:rPr>
                <w:sz w:val="16"/>
                <w:szCs w:val="16"/>
              </w:rPr>
              <w:t>2017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 xml:space="preserve">Knut Johannessen </w:t>
            </w:r>
            <w:hyperlink r:id="rId67" w:history="1">
              <w:r w:rsidRPr="00AF7342">
                <w:rPr>
                  <w:sz w:val="16"/>
                  <w:szCs w:val="16"/>
                </w:rPr>
                <w:t>knut.johannessen@telenor.com</w:t>
              </w:r>
            </w:hyperlink>
            <w:r w:rsidRPr="00AF7342">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TD108</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M.3010, M.3050.x, M.3060, M.3200, M.3400, Q.812, X.680, X.681, X.722, Z.100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M.3030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TML Framework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2002.08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pStyle w:val="a3"/>
              <w:tabs>
                <w:tab w:val="clear" w:pos="9639"/>
                <w:tab w:val="left" w:pos="794"/>
                <w:tab w:val="left" w:pos="1191"/>
                <w:tab w:val="left" w:pos="1588"/>
                <w:tab w:val="left" w:pos="1985"/>
              </w:tabs>
              <w:spacing w:before="136"/>
              <w:rPr>
                <w:szCs w:val="16"/>
              </w:rPr>
            </w:pPr>
            <w:r w:rsidRPr="00AF7342">
              <w:rPr>
                <w:szCs w:val="16"/>
              </w:rPr>
              <w:t>M.3031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Guidelines for Implementation Conformance Statement Proformas for tML Schemas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ru-RU"/>
              </w:rPr>
            </w:pPr>
            <w:r w:rsidRPr="00AF734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2004.07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 xml:space="preserve">Dong Wenli, Wang Zhili (BUPT TMN R&amp;D Center, China) </w:t>
            </w:r>
            <w:hyperlink r:id="rId68" w:history="1">
              <w:r w:rsidRPr="00AF7342">
                <w:rPr>
                  <w:sz w:val="16"/>
                  <w:szCs w:val="16"/>
                </w:rPr>
                <w:t>b028113@bupt.edu.cn</w:t>
              </w:r>
            </w:hyperlink>
            <w:r w:rsidRPr="00AF7342">
              <w:rPr>
                <w:sz w:val="16"/>
                <w:szCs w:val="16"/>
              </w:rPr>
              <w:t xml:space="preserve"> </w:t>
            </w:r>
            <w:hyperlink r:id="rId69" w:history="1">
              <w:r w:rsidRPr="00AF7342">
                <w:rPr>
                  <w:sz w:val="16"/>
                  <w:szCs w:val="16"/>
                </w:rPr>
                <w:t>y9872149@bupt.edu.cn</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60" w:after="60" w:line="200" w:lineRule="exact"/>
              <w:rPr>
                <w:sz w:val="16"/>
                <w:szCs w:val="16"/>
              </w:rPr>
            </w:pPr>
            <w:r w:rsidRPr="00AF7342">
              <w:rPr>
                <w:sz w:val="16"/>
                <w:szCs w:val="16"/>
              </w:rPr>
              <w:t>M.3031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60" w:after="60"/>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Guidelines for Implementation Conformance Statement Proformas for tML Schemas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jc w:val="center"/>
              <w:rPr>
                <w:sz w:val="16"/>
                <w:szCs w:val="16"/>
              </w:rPr>
            </w:pPr>
            <w:r w:rsidRPr="00AF7342">
              <w:rPr>
                <w:sz w:val="16"/>
                <w:szCs w:val="16"/>
              </w:rPr>
              <w:t>2005.11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70" w:history="1">
              <w:r w:rsidR="00AF7342" w:rsidRPr="00AF7342">
                <w:rPr>
                  <w:sz w:val="16"/>
                  <w:szCs w:val="16"/>
                </w:rPr>
                <w:t>Zhili Wang</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M.3040 (ex M.tsm)</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CC2F57">
            <w:pPr>
              <w:spacing w:before="20" w:after="20" w:line="200" w:lineRule="exact"/>
              <w:rPr>
                <w:sz w:val="16"/>
                <w:szCs w:val="16"/>
              </w:rPr>
            </w:pPr>
            <w:r w:rsidRPr="00AF7342">
              <w:rPr>
                <w:sz w:val="16"/>
                <w:szCs w:val="16"/>
              </w:rPr>
              <w:t>Principles for telecommunications smart maintenance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Maintenance technology based on smart wearable technology has been widely used in the field of telecommunication network demonstration applications. It is urgent to establish the appropriate technical reference architecture, based on which the specific technical standards, including maintenance management functions, interfaces, information models etc., can be produced.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jc w:val="center"/>
              <w:rPr>
                <w:sz w:val="16"/>
                <w:szCs w:val="16"/>
              </w:rPr>
            </w:pPr>
            <w:r w:rsidRPr="00AF7342">
              <w:rPr>
                <w:sz w:val="16"/>
                <w:szCs w:val="16"/>
              </w:rPr>
              <w:t>2019.04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Rui LanLan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TD6501</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 xml:space="preserve">M.3041 (ex </w:t>
            </w:r>
            <w:hyperlink r:id="rId71" w:tooltip="See more details" w:history="1">
              <w:r w:rsidRPr="00AF7342">
                <w:rPr>
                  <w:sz w:val="16"/>
                  <w:szCs w:val="16"/>
                </w:rPr>
                <w:t xml:space="preserve">M.somm) </w:t>
              </w:r>
            </w:hyperlink>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Framework of smart operation, management and maintenance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Define a framework which including service operation (including functions defined in OSS, orchestration and so on), network management (including FCAPS), and equipment maintenance principles for both current networks and future networks. The framework has at least the following features: Intelligence, Automatic, Data-driven, Integrate, and Agile.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jc w:val="center"/>
              <w:rPr>
                <w:sz w:val="16"/>
                <w:szCs w:val="16"/>
              </w:rPr>
            </w:pPr>
            <w:r w:rsidRPr="00AF7342">
              <w:rPr>
                <w:sz w:val="16"/>
                <w:szCs w:val="16"/>
              </w:rPr>
              <w:t>2020.02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pPr>
              <w:spacing w:before="20" w:after="20" w:line="200" w:lineRule="exact"/>
              <w:rPr>
                <w:sz w:val="16"/>
                <w:szCs w:val="16"/>
              </w:rPr>
            </w:pPr>
            <w:hyperlink r:id="rId72" w:history="1">
              <w:r w:rsidR="00AF7342" w:rsidRPr="00AF7342">
                <w:rPr>
                  <w:sz w:val="16"/>
                  <w:szCs w:val="16"/>
                </w:rPr>
                <w:t>Qian HU</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TD905R2</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M.3050 Sup1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60" w:after="60" w:line="200" w:lineRule="exact"/>
              <w:rPr>
                <w:sz w:val="16"/>
                <w:szCs w:val="16"/>
              </w:rPr>
            </w:pPr>
            <w:r w:rsidRPr="00AF7342">
              <w:rPr>
                <w:sz w:val="16"/>
                <w:szCs w:val="16"/>
              </w:rPr>
              <w:t>Enhanced Telecom Operations Map</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M.3050 Sup2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60" w:after="60" w:line="200" w:lineRule="exact"/>
              <w:rPr>
                <w:sz w:val="16"/>
                <w:szCs w:val="16"/>
              </w:rPr>
            </w:pPr>
            <w:r w:rsidRPr="00AF7342">
              <w:rPr>
                <w:sz w:val="16"/>
                <w:szCs w:val="16"/>
              </w:rPr>
              <w:t>Enhanced Telecom Operations Map (eTOM) - Public B2B Business Operations Map (BOM)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M.3050 Sup3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60" w:after="60" w:line="200" w:lineRule="exact"/>
              <w:rPr>
                <w:sz w:val="16"/>
                <w:szCs w:val="16"/>
              </w:rPr>
            </w:pPr>
            <w:r w:rsidRPr="00AF7342">
              <w:rPr>
                <w:sz w:val="16"/>
                <w:szCs w:val="16"/>
              </w:rPr>
              <w:t>Enhanced Telecom Operations Map (eTOM) to M.3400 mapping</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2004.05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M.3050 Sup4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60" w:after="60" w:line="200" w:lineRule="exact"/>
              <w:rPr>
                <w:sz w:val="16"/>
                <w:szCs w:val="16"/>
              </w:rPr>
            </w:pPr>
            <w:r w:rsidRPr="00AF7342">
              <w:rPr>
                <w:sz w:val="16"/>
                <w:szCs w:val="16"/>
              </w:rPr>
              <w:t>Enhanced Telecom Operations Map (eTOM) - An eTOM Primer</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M.3050.0</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411028" w:rsidRDefault="00AF7342" w:rsidP="00420651">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Enhanced Telecommunications Operations Map - Introduction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M.3050.1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411028" w:rsidRDefault="00AF7342" w:rsidP="00420651">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 xml:space="preserve">Enhanced Telecommunications Operations Map - The business process framework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M.3050.2</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411028" w:rsidRDefault="00AF7342" w:rsidP="00E05F98">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 xml:space="preserve">Enhanced Telecommunications Operations Map - Process decompositions and descriptions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M.3050.3</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411028" w:rsidRDefault="00AF7342" w:rsidP="00420651">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 xml:space="preserve">Enhanced Telecommunications Operations Map - Representative process flows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M.3050.4</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411028" w:rsidRDefault="00AF7342" w:rsidP="00420651">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spacing w:before="60" w:after="60" w:line="200" w:lineRule="exact"/>
              <w:rPr>
                <w:sz w:val="16"/>
                <w:szCs w:val="16"/>
              </w:rPr>
            </w:pPr>
            <w:r w:rsidRPr="00AF7342">
              <w:rPr>
                <w:sz w:val="16"/>
                <w:szCs w:val="16"/>
              </w:rPr>
              <w:t xml:space="preserve">Enhanced Telecom Operations Map (eTOM) - B2B integration: Using B2B inter-enterprise integration with the eTOM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M.3060 /Y.2401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411028" w:rsidRDefault="00AF7342" w:rsidP="00684647">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Principles for the Management of Next Generation Networks</w:t>
            </w:r>
          </w:p>
          <w:p w:rsidR="00AF7342" w:rsidRPr="00AF7342" w:rsidRDefault="00AF7342" w:rsidP="00684647">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presents the management requirements, general principles and architectural requirements for managing Next Generation Networks (NGN) to support business processes to plan, provision, install, maintain, operate and administer NGN resources and services.</w:t>
            </w:r>
          </w:p>
          <w:p w:rsidR="00AF7342" w:rsidRPr="00AF7342" w:rsidRDefault="00AF7342" w:rsidP="00684647">
            <w:pPr>
              <w:spacing w:before="20" w:after="20" w:line="200" w:lineRule="exact"/>
              <w:rPr>
                <w:sz w:val="16"/>
                <w:szCs w:val="16"/>
              </w:rPr>
            </w:pPr>
            <w:r w:rsidRPr="00AF7342">
              <w:rPr>
                <w:sz w:val="16"/>
                <w:szCs w:val="16"/>
              </w:rPr>
              <w:t>This Recommendation defines concepts of the Next Generation Networks Management (NGNM) architecture, i.e., its business process view, functional view, information view, and physical views; and their fundamental elements.</w:t>
            </w:r>
          </w:p>
          <w:p w:rsidR="00AF7342" w:rsidRPr="00AF7342" w:rsidRDefault="00AF7342" w:rsidP="00684647">
            <w:pPr>
              <w:spacing w:before="20" w:after="20" w:line="200" w:lineRule="exact"/>
              <w:rPr>
                <w:sz w:val="16"/>
                <w:szCs w:val="16"/>
              </w:rPr>
            </w:pPr>
            <w:r w:rsidRPr="00AF7342">
              <w:rPr>
                <w:sz w:val="16"/>
                <w:szCs w:val="16"/>
              </w:rPr>
              <w:t>This Recommendation also describes the relationships among the architectural views and provides a framework to derive the requirements for the specification of management physical views from the management functional and information views. A logical reference model for partitioning of management functionality, the Logical Layered Architecture (LLA), is also provided.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E05F98">
            <w:pPr>
              <w:jc w:val="center"/>
              <w:rPr>
                <w:sz w:val="16"/>
                <w:szCs w:val="16"/>
              </w:rPr>
            </w:pPr>
            <w:r w:rsidRPr="00AF7342">
              <w:rPr>
                <w:sz w:val="16"/>
                <w:szCs w:val="16"/>
              </w:rPr>
              <w:t>2006.03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lang w:val="nl-BE"/>
              </w:rPr>
              <w:t xml:space="preserve">Mr Leen Mak </w:t>
            </w:r>
            <w:hyperlink r:id="rId73" w:history="1">
              <w:r w:rsidRPr="00AF7342">
                <w:rPr>
                  <w:rStyle w:val="af0"/>
                  <w:sz w:val="16"/>
                  <w:szCs w:val="16"/>
                  <w:lang w:val="nl-BE"/>
                </w:rPr>
                <w:t>leen.mak@alcatel-lucent.com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TD53WP2</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nb-NO"/>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A70E58">
            <w:pPr>
              <w:spacing w:before="20" w:after="20" w:line="200" w:lineRule="exact"/>
              <w:rPr>
                <w:sz w:val="16"/>
                <w:szCs w:val="16"/>
              </w:rPr>
            </w:pPr>
            <w:r w:rsidRPr="00AF7342">
              <w:rPr>
                <w:sz w:val="16"/>
                <w:szCs w:val="16"/>
              </w:rPr>
              <w:t>M.3070 (M.occm)</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A70E58">
            <w:pPr>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A70E58">
            <w:pPr>
              <w:spacing w:before="20" w:after="20" w:line="200" w:lineRule="exact"/>
              <w:rPr>
                <w:sz w:val="16"/>
                <w:szCs w:val="16"/>
              </w:rPr>
            </w:pPr>
            <w:r w:rsidRPr="00AF7342">
              <w:rPr>
                <w:sz w:val="16"/>
                <w:szCs w:val="16"/>
              </w:rPr>
              <w:t>Overview of Cloud Computing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The scope of this Recommendation is to define the new management requirements and management objects from the point view of telecom operators, and to provide an overview and framework for the Cloud Computing management. Also the interfaces between the Cloud Computing management systems and other telecom management systems will be illustrated.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A70E58">
            <w:pPr>
              <w:jc w:val="center"/>
              <w:rPr>
                <w:sz w:val="16"/>
                <w:szCs w:val="16"/>
              </w:rPr>
            </w:pPr>
            <w:r w:rsidRPr="00AF734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A70E58">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jc w:val="center"/>
              <w:rPr>
                <w:sz w:val="16"/>
                <w:szCs w:val="16"/>
              </w:rPr>
            </w:pPr>
            <w:r w:rsidRPr="00AF7342">
              <w:rPr>
                <w:sz w:val="16"/>
                <w:szCs w:val="16"/>
              </w:rPr>
              <w:t>2016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A70E58">
            <w:pPr>
              <w:spacing w:before="20" w:after="20" w:line="200" w:lineRule="exact"/>
              <w:rPr>
                <w:sz w:val="16"/>
                <w:szCs w:val="16"/>
              </w:rPr>
            </w:pPr>
            <w:r w:rsidRPr="00AF7342">
              <w:rPr>
                <w:sz w:val="16"/>
                <w:szCs w:val="16"/>
              </w:rPr>
              <w:t>Yang Jian,</w:t>
            </w:r>
          </w:p>
          <w:p w:rsidR="00AF7342" w:rsidRPr="00AF7342" w:rsidRDefault="00AF7342" w:rsidP="00A70E58">
            <w:pPr>
              <w:spacing w:before="20" w:after="20" w:line="200" w:lineRule="exact"/>
              <w:rPr>
                <w:sz w:val="16"/>
                <w:szCs w:val="16"/>
              </w:rPr>
            </w:pPr>
            <w:r w:rsidRPr="00AF7342">
              <w:rPr>
                <w:sz w:val="16"/>
                <w:szCs w:val="16"/>
              </w:rPr>
              <w:t>Wang Yanchuan</w:t>
            </w:r>
          </w:p>
          <w:p w:rsidR="00AF7342" w:rsidRPr="00AF7342" w:rsidRDefault="00AF7342" w:rsidP="00A70E58">
            <w:pPr>
              <w:spacing w:before="20" w:after="20" w:line="200" w:lineRule="exact"/>
              <w:rPr>
                <w:sz w:val="16"/>
                <w:szCs w:val="16"/>
              </w:rPr>
            </w:pPr>
            <w:r w:rsidRPr="00AF7342">
              <w:rPr>
                <w:sz w:val="16"/>
                <w:szCs w:val="16"/>
              </w:rPr>
              <w:t>Yan Lei</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TD691Rev1</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A70E58">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F0459D">
            <w:pPr>
              <w:spacing w:before="20" w:after="20" w:line="200" w:lineRule="exact"/>
              <w:rPr>
                <w:sz w:val="16"/>
                <w:szCs w:val="16"/>
              </w:rPr>
            </w:pPr>
            <w:r w:rsidRPr="00AF7342">
              <w:rPr>
                <w:sz w:val="16"/>
                <w:szCs w:val="16"/>
              </w:rPr>
              <w:t>M.3071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Cloud-based network management functional architecture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Provides details on the concept of cloud-based network management functional architecture and its fundamental components. It describes the composition of a cloud-based network management functional architecture, explains the functions of each component in the architecture, and also introduces the relationship between these components.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Del="00FE581A" w:rsidRDefault="00AF7342" w:rsidP="00F0459D">
            <w:pPr>
              <w:jc w:val="center"/>
              <w:rPr>
                <w:sz w:val="16"/>
                <w:szCs w:val="16"/>
              </w:rPr>
            </w:pPr>
            <w:r w:rsidRPr="00AF7342">
              <w:rPr>
                <w:sz w:val="16"/>
                <w:szCs w:val="16"/>
              </w:rPr>
              <w:t>2018.01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B256B">
            <w:pPr>
              <w:spacing w:before="20" w:after="20" w:line="200" w:lineRule="exact"/>
              <w:rPr>
                <w:sz w:val="16"/>
                <w:szCs w:val="16"/>
              </w:rPr>
            </w:pPr>
            <w:r w:rsidRPr="00AF7342">
              <w:rPr>
                <w:sz w:val="16"/>
                <w:szCs w:val="16"/>
              </w:rPr>
              <w:t xml:space="preserve">WANG Zhili </w:t>
            </w:r>
            <w:hyperlink r:id="rId74" w:history="1">
              <w:r w:rsidRPr="00AF7342">
                <w:rPr>
                  <w:sz w:val="16"/>
                  <w:szCs w:val="16"/>
                </w:rPr>
                <w:t>zlwang@bupt.edu.cn</w:t>
              </w:r>
            </w:hyperlink>
          </w:p>
          <w:p w:rsidR="00AF7342" w:rsidRPr="00AF7342" w:rsidRDefault="00897C08" w:rsidP="004B256B">
            <w:pPr>
              <w:spacing w:before="20" w:after="20" w:line="200" w:lineRule="exact"/>
              <w:rPr>
                <w:sz w:val="16"/>
                <w:szCs w:val="16"/>
              </w:rPr>
            </w:pPr>
            <w:hyperlink r:id="rId75" w:history="1">
              <w:r w:rsidR="00AF7342" w:rsidRPr="00AF7342">
                <w:rPr>
                  <w:sz w:val="16"/>
                  <w:szCs w:val="16"/>
                </w:rPr>
                <w:t>Xian GAO</w:t>
              </w:r>
            </w:hyperlink>
            <w:r w:rsidR="00AF7342" w:rsidRPr="00AF7342">
              <w:rPr>
                <w:sz w:val="16"/>
                <w:szCs w:val="16"/>
              </w:rPr>
              <w:t xml:space="preserve">, </w:t>
            </w:r>
            <w:hyperlink r:id="rId76" w:history="1">
              <w:r w:rsidR="00AF7342" w:rsidRPr="00AF7342">
                <w:rPr>
                  <w:sz w:val="16"/>
                  <w:szCs w:val="16"/>
                </w:rPr>
                <w:t>Yapeng WANG</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TD299</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M.3080 (M.AI-tom)</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CC2F57">
            <w:pPr>
              <w:spacing w:before="20" w:after="20" w:line="200" w:lineRule="exact"/>
              <w:rPr>
                <w:sz w:val="16"/>
                <w:szCs w:val="16"/>
              </w:rPr>
            </w:pPr>
            <w:r w:rsidRPr="00AF7342">
              <w:rPr>
                <w:sz w:val="16"/>
                <w:szCs w:val="16"/>
              </w:rPr>
              <w:t>Framework of AI enhanced Telecom Operation and Management (AITOM)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jc w:val="center"/>
              <w:rPr>
                <w:sz w:val="16"/>
                <w:szCs w:val="16"/>
              </w:rPr>
            </w:pPr>
            <w:r w:rsidRPr="00AF7342">
              <w:rPr>
                <w:sz w:val="16"/>
                <w:szCs w:val="16"/>
              </w:rPr>
              <w:t>2021.02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2A7735">
            <w:pPr>
              <w:spacing w:before="20" w:after="20" w:line="200" w:lineRule="exact"/>
              <w:rPr>
                <w:sz w:val="16"/>
                <w:szCs w:val="16"/>
              </w:rPr>
            </w:pPr>
            <w:hyperlink r:id="rId77" w:history="1">
              <w:r w:rsidR="00AF7342" w:rsidRPr="00AF7342">
                <w:rPr>
                  <w:sz w:val="16"/>
                  <w:szCs w:val="16"/>
                </w:rPr>
                <w:t>Wu Yanqin</w:t>
              </w:r>
            </w:hyperlink>
            <w:r w:rsidR="00AF7342" w:rsidRPr="00AF7342">
              <w:rPr>
                <w:sz w:val="16"/>
                <w:szCs w:val="16"/>
              </w:rPr>
              <w:t xml:space="preserve">, </w:t>
            </w:r>
            <w:hyperlink r:id="rId78" w:history="1">
              <w:r w:rsidR="00AF7342" w:rsidRPr="00AF7342">
                <w:rPr>
                  <w:sz w:val="16"/>
                  <w:szCs w:val="16"/>
                </w:rPr>
                <w:t>Ping Zhao</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TD1253-R1</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M.3100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Generic Network Element Information Model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Contains generic managed object and attribute definitions, object inheritance, name binding (containment). It is intended to provide a guide to other ITU-T Study Groups developing network information models for specific equipment technologies.</w:t>
            </w:r>
          </w:p>
          <w:p w:rsidR="00AF7342" w:rsidRPr="00AF7342" w:rsidRDefault="00AF7342" w:rsidP="00420651">
            <w:pPr>
              <w:rPr>
                <w:sz w:val="16"/>
                <w:szCs w:val="16"/>
              </w:rPr>
            </w:pPr>
            <w:r w:rsidRPr="00AF7342">
              <w:rPr>
                <w:sz w:val="16"/>
                <w:szCs w:val="16"/>
              </w:rPr>
              <w:t>NOTE 1 – Enhancements to include: network/service level viewpoints, generic protection model, expansion to accommodate switching, IN, B-ISDN/ATM and PDH.</w:t>
            </w:r>
          </w:p>
          <w:p w:rsidR="00AF7342" w:rsidRPr="00AF7342" w:rsidRDefault="00AF7342" w:rsidP="00420651">
            <w:pPr>
              <w:rPr>
                <w:sz w:val="16"/>
                <w:szCs w:val="16"/>
              </w:rPr>
            </w:pPr>
            <w:r w:rsidRPr="00AF7342">
              <w:rPr>
                <w:sz w:val="16"/>
                <w:szCs w:val="16"/>
              </w:rPr>
              <w:t>NOTE 2 – Q.2/4 input to include F interface related management information.</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Knut Johannessen (Telenor, Norway) knut-hakon.johannessen@telenor.com</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M.3100 Amd N</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Generic Network Element Information Model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Amendment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07CAC">
            <w:pPr>
              <w:rPr>
                <w:sz w:val="16"/>
                <w:szCs w:val="16"/>
              </w:rPr>
            </w:pPr>
            <w:r w:rsidRPr="00AF7342">
              <w:rPr>
                <w:sz w:val="16"/>
                <w:szCs w:val="16"/>
              </w:rPr>
              <w:t>Mr Knut Johannessen knut-hakon.johannessen@telenor.com</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TD196 (Plen) (May 06)</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M.3100 IG</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M.3100 Series - TMN Implementers' Guide - Defects and resolutions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Version 14</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2009.11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Mr Knut Johannessen knut-hakon.johannessen@telenor.com</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TD35 (WP2/2)</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M.3101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Managed object conformance statements for the generic network information model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the conformance statements and a proforma for M.3100.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Knut Johannessen (Telenor)</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rPr>
                <w:sz w:val="16"/>
                <w:szCs w:val="16"/>
              </w:rPr>
            </w:pPr>
            <w:r w:rsidRPr="00AF7342">
              <w:rPr>
                <w:sz w:val="16"/>
                <w:szCs w:val="16"/>
              </w:rPr>
              <w:t>M.3102 (M.unified-CO-CL)</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rPr>
                <w:sz w:val="16"/>
                <w:szCs w:val="16"/>
              </w:rPr>
            </w:pPr>
            <w:r w:rsidRPr="00AF7342">
              <w:rPr>
                <w:sz w:val="16"/>
                <w:szCs w:val="16"/>
              </w:rPr>
              <w:t>Unified Generic Management Information Model for Connection-Oriented and Connectionless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provides a management information model for unified connection-oriented and connectionless networks, based on the unified functional architecture of transport networks specified in G.800. This model describes information object classes (IOCs) and their properties that are generic and useful to describe information exchanged across all interfaces defined in M.3010 TMN architecture. These generic information object classes are intended to be applicable across different technologies, architecture and services. The information object classes in this Recommendation may be specialized to support the management of various telecommunications networks.</w:t>
            </w:r>
          </w:p>
          <w:p w:rsidR="00AF7342" w:rsidRPr="00AF7342" w:rsidRDefault="00AF7342" w:rsidP="00684647">
            <w:pPr>
              <w:spacing w:before="20" w:after="20" w:line="200" w:lineRule="exact"/>
              <w:rPr>
                <w:sz w:val="16"/>
                <w:szCs w:val="16"/>
              </w:rPr>
            </w:pPr>
            <w:r w:rsidRPr="00AF7342">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jc w:val="center"/>
              <w:rPr>
                <w:sz w:val="16"/>
                <w:szCs w:val="16"/>
              </w:rPr>
            </w:pPr>
            <w:r w:rsidRPr="00AF7342">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rPr>
                <w:sz w:val="16"/>
                <w:szCs w:val="16"/>
              </w:rPr>
            </w:pPr>
            <w:r w:rsidRPr="00AF7342">
              <w:rPr>
                <w:sz w:val="16"/>
                <w:szCs w:val="16"/>
              </w:rPr>
              <w:t xml:space="preserve">Ying Wang </w:t>
            </w:r>
            <w:hyperlink r:id="rId79" w:history="1">
              <w:r w:rsidRPr="00AF7342">
                <w:rPr>
                  <w:rStyle w:val="af0"/>
                  <w:sz w:val="16"/>
                  <w:szCs w:val="16"/>
                </w:rPr>
                <w:t>wangy@bupt.edu.cn</w:t>
              </w:r>
            </w:hyperlink>
          </w:p>
          <w:p w:rsidR="00AF7342" w:rsidRPr="00AF7342" w:rsidRDefault="00AF7342" w:rsidP="008872A7">
            <w:pPr>
              <w:rPr>
                <w:sz w:val="16"/>
                <w:szCs w:val="16"/>
                <w:lang w:val="fr-FR"/>
              </w:rPr>
            </w:pPr>
            <w:r w:rsidRPr="00AF7342">
              <w:rPr>
                <w:sz w:val="16"/>
                <w:szCs w:val="16"/>
                <w:lang w:val="fr-FR"/>
              </w:rPr>
              <w:t xml:space="preserve">Zhili Wang </w:t>
            </w:r>
            <w:hyperlink r:id="rId80" w:history="1">
              <w:r w:rsidRPr="00AF7342">
                <w:rPr>
                  <w:rStyle w:val="af0"/>
                  <w:sz w:val="16"/>
                  <w:szCs w:val="16"/>
                  <w:lang w:val="fr-FR"/>
                </w:rPr>
                <w:t>zlwang@bupt.edu.cn</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TD190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G.800, G.805, G.809, M.3020, M.3160, M.3701</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M.3108.1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management services for dedicated and reconfigurable circuits network: Information model for management of leased circuit and reconfigurable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M.3108.1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Generic Network Information Model - Service Level 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Moshe Rozenblit (Telcordia USA)</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M.3108.2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management services for dedicated and reconfigurable circuits network: Information model for connection management of preprovisioned service link connections to form a reconfigurable leased service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M.3108.3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management services for dedicated and reconfigurable circuits network: Information model for management of virtual private network service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Qui Feng, Qui XueSong (BUPT China)</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M.3120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CORBA Generic Network and NE Level Information Model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2001.10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Kam Lam</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M.3120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Protection Switching</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2002.05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M.3120 Amd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CORBA Generic Network Information Model Amendment 2</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rPr>
                <w:sz w:val="16"/>
                <w:szCs w:val="16"/>
              </w:rPr>
            </w:pPr>
            <w:r w:rsidRPr="00AF7342">
              <w:rPr>
                <w:sz w:val="16"/>
                <w:szCs w:val="16"/>
              </w:rPr>
              <w:t>M.3160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rPr>
                <w:sz w:val="16"/>
                <w:szCs w:val="16"/>
              </w:rPr>
            </w:pPr>
            <w:r w:rsidRPr="00AF7342">
              <w:rPr>
                <w:sz w:val="16"/>
                <w:szCs w:val="16"/>
              </w:rPr>
              <w:t>Generic Management Information Model – Protocol Neutral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spacing w:before="20" w:after="20" w:line="200" w:lineRule="exact"/>
              <w:rPr>
                <w:sz w:val="16"/>
                <w:szCs w:val="16"/>
              </w:rPr>
            </w:pPr>
            <w:r w:rsidRPr="00AF7342">
              <w:rPr>
                <w:sz w:val="16"/>
                <w:szCs w:val="16"/>
              </w:rPr>
              <w:t>The model describes information object classes (IOCs) and their properties that are generic and useful to describe information exchanged across all interfaces defined in Recommendation ITU-T M.3010 TMN architecture. These generic managed object classes are intended to be applicable across different technologies, architecture and services. The managed object classes in this Recommendation may be specialized to support the management of various telecommunications networks.</w:t>
            </w:r>
          </w:p>
          <w:p w:rsidR="00AF7342" w:rsidRPr="00AF7342" w:rsidRDefault="00AF7342" w:rsidP="003E687D">
            <w:pPr>
              <w:spacing w:before="20" w:after="20" w:line="200" w:lineRule="exact"/>
              <w:rPr>
                <w:sz w:val="16"/>
                <w:szCs w:val="16"/>
              </w:rPr>
            </w:pPr>
            <w:r w:rsidRPr="00AF7342">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3E687D">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jc w:val="center"/>
              <w:rPr>
                <w:sz w:val="16"/>
                <w:szCs w:val="16"/>
              </w:rPr>
            </w:pPr>
            <w:r w:rsidRPr="00AF7342">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rPr>
                <w:sz w:val="16"/>
                <w:szCs w:val="16"/>
              </w:rPr>
            </w:pPr>
            <w:r w:rsidRPr="00AF7342">
              <w:rPr>
                <w:sz w:val="16"/>
                <w:szCs w:val="16"/>
              </w:rPr>
              <w:t xml:space="preserve">Knut Johannessen </w:t>
            </w:r>
            <w:hyperlink r:id="rId81" w:history="1">
              <w:r w:rsidRPr="00AF7342">
                <w:rPr>
                  <w:rStyle w:val="af0"/>
                  <w:sz w:val="16"/>
                  <w:szCs w:val="16"/>
                </w:rPr>
                <w:t>knut-hakon.johannessen@telenor.com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TD414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rPr>
                <w:sz w:val="16"/>
                <w:szCs w:val="16"/>
              </w:rPr>
            </w:pPr>
            <w:r w:rsidRPr="00AF7342">
              <w:rPr>
                <w:sz w:val="16"/>
                <w:szCs w:val="16"/>
              </w:rPr>
              <w:t>M.3160 Amd.1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Generic Management Information Model – Protocol Neutral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jc w:val="center"/>
              <w:rPr>
                <w:sz w:val="16"/>
                <w:szCs w:val="16"/>
              </w:rPr>
            </w:pPr>
            <w:r w:rsidRPr="00AF7342">
              <w:rPr>
                <w:sz w:val="16"/>
                <w:szCs w:val="16"/>
              </w:rPr>
              <w:t>2015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311977">
            <w:pPr>
              <w:spacing w:before="20" w:after="20" w:line="200" w:lineRule="exact"/>
              <w:rPr>
                <w:sz w:val="16"/>
                <w:szCs w:val="16"/>
              </w:rPr>
            </w:pPr>
            <w:r w:rsidRPr="00AF7342">
              <w:rPr>
                <w:sz w:val="16"/>
                <w:szCs w:val="16"/>
              </w:rPr>
              <w:t xml:space="preserve">Qiaogang Chen </w:t>
            </w:r>
            <w:hyperlink r:id="rId82" w:history="1">
              <w:r w:rsidRPr="00AF7342">
                <w:rPr>
                  <w:rStyle w:val="af0"/>
                  <w:sz w:val="16"/>
                  <w:szCs w:val="16"/>
                </w:rPr>
                <w:t>chen.qiaogang@zte.com.cn</w:t>
              </w:r>
            </w:hyperlink>
            <w:r w:rsidRPr="00AF7342">
              <w:rPr>
                <w:sz w:val="16"/>
                <w:szCs w:val="16"/>
              </w:rPr>
              <w:t xml:space="preserve"> </w:t>
            </w:r>
          </w:p>
          <w:p w:rsidR="00AF7342" w:rsidRPr="00AF7342" w:rsidRDefault="00AF7342" w:rsidP="00311977">
            <w:pPr>
              <w:spacing w:before="20" w:after="20" w:line="200" w:lineRule="exact"/>
              <w:rPr>
                <w:sz w:val="16"/>
                <w:szCs w:val="16"/>
              </w:rPr>
            </w:pPr>
            <w:r w:rsidRPr="00AF7342">
              <w:rPr>
                <w:sz w:val="16"/>
                <w:szCs w:val="16"/>
              </w:rPr>
              <w:t xml:space="preserve">Ping Zhao </w:t>
            </w:r>
            <w:hyperlink r:id="rId83" w:history="1">
              <w:r w:rsidRPr="00AF7342">
                <w:rPr>
                  <w:rStyle w:val="af0"/>
                  <w:sz w:val="16"/>
                  <w:szCs w:val="16"/>
                </w:rPr>
                <w:t>zhaop@gsta.com</w:t>
              </w:r>
            </w:hyperlink>
            <w:r w:rsidRPr="00AF7342">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TD112 (Gen), TD238R1(Gen)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M.3160 Amd.2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Positioning ITU-T M.3160 (Generic, protocol-neutral management information model) to the ITU-T M.1401 (</w:t>
            </w:r>
            <w:hyperlink r:id="rId84" w:tooltip="Formalization of interconnection designations among operators' telecommunication networks" w:history="1">
              <w:r w:rsidRPr="00AF7342">
                <w:rPr>
                  <w:sz w:val="16"/>
                  <w:szCs w:val="16"/>
                </w:rPr>
                <w:t>Formalization of interconnection designations among operators' telecommunication networks</w:t>
              </w:r>
            </w:hyperlink>
            <w:r w:rsidRPr="00AF7342">
              <w:rPr>
                <w:sz w:val="16"/>
                <w:szCs w:val="16"/>
              </w:rPr>
              <w:t>) Recommendation. This amendment adds a new Appendix describing the relationship, similarities and differences between ITU-T Rec. M.3160 and ITU-T Rec. M.1401, including The roles of the two Recommendations, Mapping between the two Recommendations, Instantiation of entities in the two Recommendations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2016.09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TD926 Rev1</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rPr>
                <w:sz w:val="16"/>
                <w:szCs w:val="16"/>
              </w:rPr>
            </w:pPr>
            <w:r w:rsidRPr="00AF7342">
              <w:rPr>
                <w:sz w:val="16"/>
                <w:szCs w:val="16"/>
              </w:rPr>
              <w:t>M.3164 (ex M.tsm-gim)</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rPr>
                <w:sz w:val="16"/>
                <w:szCs w:val="16"/>
              </w:rPr>
            </w:pPr>
            <w:r w:rsidRPr="00AF7342">
              <w:rPr>
                <w:sz w:val="16"/>
                <w:szCs w:val="16"/>
              </w:rPr>
              <w:t>Generic information model for telecommunications smart maintenance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jc w:val="both"/>
              <w:rPr>
                <w:sz w:val="16"/>
                <w:szCs w:val="16"/>
              </w:rPr>
            </w:pPr>
            <w:r w:rsidRPr="00AF7342">
              <w:rPr>
                <w:sz w:val="16"/>
                <w:szCs w:val="16"/>
              </w:rPr>
              <w:t>The main content includes the definition and description of generic information model object classes and attributes, and the relationship between object classes.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B73782">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jc w:val="center"/>
              <w:rPr>
                <w:sz w:val="16"/>
                <w:szCs w:val="16"/>
              </w:rPr>
            </w:pPr>
            <w:r w:rsidRPr="00AF7342">
              <w:rPr>
                <w:sz w:val="16"/>
                <w:szCs w:val="16"/>
              </w:rPr>
              <w:t>2020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rPr>
                <w:sz w:val="16"/>
                <w:szCs w:val="16"/>
              </w:rPr>
            </w:pPr>
            <w:r w:rsidRPr="00AF7342">
              <w:rPr>
                <w:sz w:val="16"/>
                <w:szCs w:val="16"/>
              </w:rPr>
              <w:t>Rui LanLan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TD1101</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B73782">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M.3170.0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MTNM - Introduction and Supporting Documentation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85" w:history="1">
              <w:r w:rsidR="00AF7342" w:rsidRPr="00AF734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M.3170.1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MTNM - Business Agreement (TMF513)</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420651">
            <w:pPr>
              <w:rPr>
                <w:sz w:val="16"/>
                <w:szCs w:val="16"/>
              </w:rPr>
            </w:pPr>
            <w:hyperlink r:id="rId86" w:history="1">
              <w:r w:rsidR="00AF7342" w:rsidRPr="00AF734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M.3170.2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NTNM - Information Agreement (TMF608)</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420651">
            <w:pPr>
              <w:rPr>
                <w:sz w:val="16"/>
                <w:szCs w:val="16"/>
              </w:rPr>
            </w:pPr>
            <w:hyperlink r:id="rId87" w:history="1">
              <w:r w:rsidR="00AF7342" w:rsidRPr="00AF734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M.3170.3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MTNM - CORBA IDL Solution Set (TMF814) with Implementation Statement Templates and Guidelines (TMF814A)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420651">
            <w:pPr>
              <w:rPr>
                <w:sz w:val="16"/>
                <w:szCs w:val="16"/>
              </w:rPr>
            </w:pPr>
            <w:hyperlink r:id="rId88" w:history="1">
              <w:r w:rsidR="00AF7342" w:rsidRPr="00AF734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M.3170.4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The conformance testing specification for the MTNM interface in Recommendations M.3170 series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Zhili Wang &lt;zlwang@bupt.edu.cn&gt;</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M.3180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Catalogue of TMN Management Information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Comprises a catalogue of TMN managed object classes with a reference to the location of full object class description. The inclusion of attributes, name bindings, conditional packages is for further study.</w:t>
            </w:r>
          </w:p>
          <w:p w:rsidR="00AF7342" w:rsidRPr="00AF7342" w:rsidRDefault="00AF7342" w:rsidP="00420651">
            <w:pPr>
              <w:rPr>
                <w:sz w:val="16"/>
                <w:szCs w:val="16"/>
              </w:rPr>
            </w:pPr>
            <w:r w:rsidRPr="00AF7342">
              <w:rPr>
                <w:sz w:val="16"/>
                <w:szCs w:val="16"/>
              </w:rPr>
              <w:t>NOTE – Enhancements to include: JCG guidelines for object identifier assignment.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M.3190 (M.sid)</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Shared Information and Data Model (SID)</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is an introduction to the TM Forum SID analysis model and a specification through reference of the ITU-T subset of SID (the product and service business entities). The SID analysis model scope covers the information required to implement use cases based on the eTOM processes. The SID analysis model is implementation independent, focusing on what the information is and what its relationships are, not on how these are to be implemented.</w:t>
            </w:r>
          </w:p>
          <w:p w:rsidR="00AF7342" w:rsidRPr="00AF7342" w:rsidRDefault="00AF7342" w:rsidP="00684647">
            <w:pPr>
              <w:spacing w:before="20" w:after="20" w:line="200" w:lineRule="exact"/>
              <w:rPr>
                <w:sz w:val="16"/>
                <w:szCs w:val="16"/>
              </w:rPr>
            </w:pPr>
            <w:r w:rsidRPr="00AF7342">
              <w:rPr>
                <w:sz w:val="16"/>
                <w:szCs w:val="16"/>
              </w:rPr>
              <w:t>The SID applies primarily to service providers' businesses and engaged stakeholders, e.g., system integrators, independent software vendors and network equipment providers.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2008.07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89" w:history="1">
              <w:r w:rsidR="00AF7342" w:rsidRPr="00AF7342">
                <w:rPr>
                  <w:sz w:val="16"/>
                  <w:szCs w:val="16"/>
                </w:rPr>
                <w:t>Knut Johannessen</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TD404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M.3020, M.3050.x, M.3100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M.3200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Management Services and telecommunications managed areas: overview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Lists the TMN application services with a short prose description of each, plus appendices with example application services containing service description, components, and functions required.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M.3207.1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management service: maintenance aspects of B-ISDN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defines the TMN management services for the maintenance of the B-ISDN.</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M.3208.1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management services for dedicated and reconfigurable circuits network: Leased circuit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M.3208.1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M.3208.2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management services for dedicated and reconfigurable circuits network: connection management of pre-provisioned service link connections to form a leased circuit service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M.3208.3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management services for dedicated and reconfigurable circuits network: virtual private network service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M.3210.1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Security management for IMT2000</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5,1</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2001.01</w:t>
            </w:r>
          </w:p>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M.3211.1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Management services in support of the maintenance of the ISDN Access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defines the TMN management services for the maintenance of the ISDN access.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1996.05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M.3602, M.3603, M.3630, M.3660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M.3300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E05F98">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F Interface requirements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Provides an overview of the TMN management capabilities presented for human-machine information and/or intervention. It also describes the human-machine supporting functions in the five OSI management categories and the management capabilities from a TMN management services perspective.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M.3320 </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Management requirements framework for the TMN X-interface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defines requirements for the X interface. It will maintain information on the X interface not available in other Recommendations describing aspects of the X interface.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2010.09</w:t>
            </w:r>
          </w:p>
          <w:p w:rsidR="00AF7342" w:rsidRPr="00AF7342" w:rsidRDefault="00AF7342" w:rsidP="00420651">
            <w:pPr>
              <w:jc w:val="center"/>
              <w:rPr>
                <w:sz w:val="16"/>
                <w:szCs w:val="16"/>
              </w:rPr>
            </w:pPr>
            <w:r w:rsidRPr="00AF7342">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n-US"/>
              </w:rPr>
            </w:pPr>
            <w:r w:rsidRPr="00AF7342">
              <w:rPr>
                <w:sz w:val="16"/>
                <w:szCs w:val="16"/>
              </w:rPr>
              <w:t xml:space="preserve">Mr Kenneth Smith </w:t>
            </w:r>
            <w:hyperlink r:id="rId90" w:history="1">
              <w:r w:rsidRPr="00AF7342">
                <w:rPr>
                  <w:rStyle w:val="af0"/>
                  <w:sz w:val="16"/>
                  <w:szCs w:val="16"/>
                </w:rPr>
                <w:t>jkennethsmith@verizon.net</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TD56r1(Plen) (Nov 03)</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M.3340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Framework for NGN service fulfilment and assurance management across the business to business and customer to business interfaces</w:t>
            </w:r>
          </w:p>
          <w:p w:rsidR="00AF7342" w:rsidRPr="00AF7342" w:rsidRDefault="00AF7342" w:rsidP="00684647">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contains B2B/C2B interface framework for NGN service fulfilment and assurance management in the NGN management view. The framework of the interface across several administrative domains in the NGN service supply chain is provided. The interface framework is provided using the telecommunications management network (TMN) interface specification methodology described in Recommendation ITU-T M.3020, the NGN management architecture described in Recommendation ITU-T M.3060/Y.2401, the public B2B business operations map described in Recommendation ITU-T M.3050 Supplement 2.</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2009.05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de-DE"/>
              </w:rPr>
            </w:pPr>
            <w:r w:rsidRPr="00AF7342">
              <w:rPr>
                <w:sz w:val="16"/>
                <w:szCs w:val="16"/>
                <w:lang w:val="nb-NO"/>
              </w:rPr>
              <w:t xml:space="preserve">Lei Yan </w:t>
            </w:r>
            <w:hyperlink r:id="rId91" w:history="1">
              <w:r w:rsidRPr="00AF7342">
                <w:rPr>
                  <w:rStyle w:val="af0"/>
                  <w:sz w:val="16"/>
                  <w:szCs w:val="16"/>
                  <w:lang w:val="nb-NO"/>
                </w:rPr>
                <w:t>yanlei@cattsoft.com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TD61r2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de-DE"/>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M.3341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Requirements for QoS/SLA Management over the TMN X interface for IP-based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2003.12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nb-NO"/>
              </w:rPr>
            </w:pPr>
            <w:r w:rsidRPr="00AF7342">
              <w:rPr>
                <w:sz w:val="16"/>
                <w:szCs w:val="16"/>
                <w:lang w:val="nb-NO"/>
              </w:rPr>
              <w:t xml:space="preserve">Kenneth Smith </w:t>
            </w:r>
            <w:hyperlink r:id="rId92" w:history="1">
              <w:r w:rsidRPr="00AF7342">
                <w:rPr>
                  <w:rStyle w:val="af0"/>
                  <w:sz w:val="16"/>
                  <w:szCs w:val="16"/>
                  <w:lang w:val="nb-NO"/>
                </w:rPr>
                <w:t>jkennethsmith@verizon.net</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nb-NO"/>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rPr>
                <w:sz w:val="16"/>
                <w:szCs w:val="16"/>
              </w:rPr>
            </w:pPr>
            <w:r w:rsidRPr="00AF7342">
              <w:rPr>
                <w:sz w:val="16"/>
                <w:szCs w:val="16"/>
              </w:rPr>
              <w:t>M.3341-analysis</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F74DE1">
            <w:pPr>
              <w:spacing w:before="20" w:after="20" w:line="200" w:lineRule="exact"/>
              <w:rPr>
                <w:sz w:val="16"/>
                <w:szCs w:val="16"/>
              </w:rPr>
            </w:pPr>
            <w:r w:rsidRPr="00AF7342">
              <w:rPr>
                <w:sz w:val="16"/>
                <w:szCs w:val="16"/>
              </w:rPr>
              <w:t>Analysis for Qos/SLA management over the TMN X-interface for IP-based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375CE4">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spacing w:before="20" w:after="20" w:line="200" w:lineRule="exact"/>
              <w:jc w:val="center"/>
              <w:rPr>
                <w:sz w:val="16"/>
                <w:szCs w:val="16"/>
              </w:rPr>
            </w:pPr>
            <w:r w:rsidRPr="00AF7342">
              <w:rPr>
                <w:sz w:val="16"/>
                <w:szCs w:val="16"/>
              </w:rPr>
              <w:t>2010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rPr>
                <w:sz w:val="16"/>
                <w:szCs w:val="16"/>
              </w:rPr>
            </w:pPr>
            <w:r w:rsidRPr="00AF7342">
              <w:rPr>
                <w:sz w:val="16"/>
                <w:szCs w:val="16"/>
              </w:rPr>
              <w:t>M.3342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rPr>
                <w:sz w:val="16"/>
                <w:szCs w:val="16"/>
              </w:rPr>
            </w:pPr>
            <w:r w:rsidRPr="00AF7342">
              <w:rPr>
                <w:sz w:val="16"/>
                <w:szCs w:val="16"/>
              </w:rPr>
              <w:t>Guidelines for the Definition of SLA Representation Template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spacing w:before="20" w:after="20" w:line="200" w:lineRule="exact"/>
              <w:rPr>
                <w:sz w:val="16"/>
                <w:szCs w:val="16"/>
              </w:rPr>
            </w:pPr>
            <w:r w:rsidRPr="00AF7342">
              <w:rPr>
                <w:sz w:val="16"/>
                <w:szCs w:val="16"/>
              </w:rPr>
              <w:t>This Recommendation mainly deals with SLA Representation Templates used for Service Customers and Service Providers. It briefly introduces the overview and characteristics of SLA representation templates, and describes the detailed classification of SLA content, and provides the guidelines for the definition of SLA representation templates in detail, including the instructions for completing SLA templates. In Appendix I a simple example of SLA Representation Templates and instances of them are illustrated for reference.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375CE4">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spacing w:before="20" w:after="20" w:line="200" w:lineRule="exact"/>
              <w:jc w:val="center"/>
              <w:rPr>
                <w:sz w:val="16"/>
                <w:szCs w:val="16"/>
              </w:rPr>
            </w:pPr>
            <w:r w:rsidRPr="00AF7342">
              <w:rPr>
                <w:sz w:val="16"/>
                <w:szCs w:val="16"/>
              </w:rPr>
              <w:t>2006.07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375CE4">
            <w:pPr>
              <w:spacing w:before="20" w:after="20" w:line="200" w:lineRule="exact"/>
              <w:rPr>
                <w:sz w:val="16"/>
                <w:szCs w:val="16"/>
              </w:rPr>
            </w:pPr>
            <w:hyperlink r:id="rId93" w:history="1">
              <w:r w:rsidR="00AF7342" w:rsidRPr="00AF7342">
                <w:rPr>
                  <w:sz w:val="16"/>
                  <w:szCs w:val="16"/>
                </w:rPr>
                <w:t>Zhili Wang</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rPr>
                <w:sz w:val="16"/>
                <w:szCs w:val="16"/>
              </w:rPr>
            </w:pPr>
            <w:r w:rsidRPr="00AF7342">
              <w:rPr>
                <w:sz w:val="16"/>
                <w:szCs w:val="16"/>
              </w:rPr>
              <w:t>M.3343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rPr>
                <w:sz w:val="16"/>
                <w:szCs w:val="16"/>
              </w:rPr>
            </w:pPr>
            <w:r w:rsidRPr="00AF7342">
              <w:rPr>
                <w:sz w:val="16"/>
                <w:szCs w:val="16"/>
              </w:rPr>
              <w:t>Requirements and Analisys for NGN Trouble Administration across B2B and C2B interfaces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contains the requirements and analysis for trouble administration functions for the business-to-business and customer-to-business interfaces in support of NGN. The requirements and analysis are provided using the TMN interface specification methodology described in ITU-T M.3020. This Recommendation differs from existing approved Recommendations on trouble management in that NGN requires product and service flexibility and extensions introduced by new technology for NGN. Trouble type is also configurable and extensible by either the service provider or service customer to support new products and services. These extensions are introduced to support peer-wise, local, national and regional requirements introduced and described in ITU-T Recommendation M.3050.2 for supplier/partner relationship management introduced by the NGN value-chain. This is needed to support regulatory and international trade needs.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375CE4">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jc w:val="center"/>
              <w:rPr>
                <w:sz w:val="16"/>
                <w:szCs w:val="16"/>
              </w:rPr>
            </w:pPr>
            <w:r w:rsidRPr="00AF7342">
              <w:rPr>
                <w:sz w:val="16"/>
                <w:szCs w:val="16"/>
              </w:rPr>
              <w:t>2007.01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94" w:history="1">
              <w:r w:rsidR="00AF7342" w:rsidRPr="00AF7342">
                <w:rPr>
                  <w:sz w:val="16"/>
                  <w:szCs w:val="16"/>
                </w:rPr>
                <w:t>Bin Chen</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375CE4">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r w:rsidRPr="00AF7342">
              <w:rPr>
                <w:sz w:val="16"/>
                <w:szCs w:val="16"/>
              </w:rPr>
              <w:t>M.3344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F74DE1">
            <w:pPr>
              <w:spacing w:before="20" w:after="20" w:line="200" w:lineRule="exact"/>
              <w:rPr>
                <w:sz w:val="16"/>
                <w:szCs w:val="16"/>
              </w:rPr>
            </w:pPr>
            <w:r w:rsidRPr="00AF7342">
              <w:rPr>
                <w:sz w:val="16"/>
                <w:szCs w:val="16"/>
              </w:rPr>
              <w:t>Requirements and analysis for NGN appointment management across B2B and C2B interface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contains the requirements and analysis for appointment management for the business to business and customer to business interfaces in support of NGN. Appointment management covers appointment processes for managing the establishment of a mutually acceptable appointment time between SP and SC. Appointment is needed for handling visits to shared facilities or customer facilities: for example, to access customer premises, locked engineering or other facilities, or for joint testing between two enterprises. Appointment management can be used in either service provisioning or service assurance process.</w:t>
            </w:r>
          </w:p>
          <w:p w:rsidR="00AF7342" w:rsidRPr="00AF7342" w:rsidRDefault="00AF7342" w:rsidP="00684647">
            <w:pPr>
              <w:spacing w:before="20" w:after="20" w:line="200" w:lineRule="exact"/>
              <w:rPr>
                <w:sz w:val="16"/>
                <w:szCs w:val="16"/>
              </w:rPr>
            </w:pPr>
            <w:r w:rsidRPr="00AF7342">
              <w:rPr>
                <w:sz w:val="16"/>
                <w:szCs w:val="16"/>
              </w:rPr>
              <w:t>The requirements and analysis are provided using the management interface specification methodology described in Recommendation [ITU-T M.3020].</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n-US"/>
              </w:rPr>
            </w:pPr>
            <w:r w:rsidRPr="00AF734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n-U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jc w:val="center"/>
              <w:rPr>
                <w:sz w:val="16"/>
                <w:szCs w:val="16"/>
                <w:lang w:val="fr-FR"/>
              </w:rPr>
            </w:pPr>
            <w:r w:rsidRPr="00AF7342">
              <w:rPr>
                <w:sz w:val="16"/>
                <w:szCs w:val="16"/>
                <w:lang w:val="fr-FR"/>
              </w:rPr>
              <w:t>2011.01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F74DE1">
            <w:pPr>
              <w:spacing w:before="20" w:after="20" w:line="200" w:lineRule="exact"/>
              <w:rPr>
                <w:sz w:val="16"/>
                <w:szCs w:val="16"/>
              </w:rPr>
            </w:pPr>
            <w:r w:rsidRPr="00AF7342">
              <w:rPr>
                <w:sz w:val="16"/>
                <w:szCs w:val="16"/>
              </w:rPr>
              <w:t xml:space="preserve">Bin Chen </w:t>
            </w:r>
            <w:hyperlink r:id="rId95" w:history="1">
              <w:r w:rsidRPr="00AF7342">
                <w:rPr>
                  <w:rStyle w:val="af0"/>
                  <w:sz w:val="16"/>
                  <w:szCs w:val="16"/>
                </w:rPr>
                <w:t>chenbin@cattsoft.com</w:t>
              </w:r>
            </w:hyperlink>
            <w:r w:rsidRPr="00AF7342">
              <w:rPr>
                <w:sz w:val="16"/>
                <w:szCs w:val="16"/>
              </w:rPr>
              <w:t xml:space="preserve">, </w:t>
            </w:r>
            <w:r w:rsidRPr="00AF7342">
              <w:rPr>
                <w:sz w:val="16"/>
                <w:szCs w:val="16"/>
              </w:rPr>
              <w:br/>
              <w:t xml:space="preserve">Lei Yan </w:t>
            </w:r>
            <w:hyperlink r:id="rId96" w:history="1">
              <w:r w:rsidRPr="00AF7342">
                <w:rPr>
                  <w:rStyle w:val="af0"/>
                  <w:sz w:val="16"/>
                  <w:szCs w:val="16"/>
                </w:rPr>
                <w:t>yanlei@cattsoft.com</w:t>
              </w:r>
            </w:hyperlink>
            <w:r w:rsidRPr="00AF7342">
              <w:rPr>
                <w:sz w:val="16"/>
                <w:szCs w:val="16"/>
              </w:rPr>
              <w:t xml:space="preserve">, </w:t>
            </w:r>
            <w:r w:rsidRPr="00AF7342">
              <w:rPr>
                <w:sz w:val="16"/>
                <w:szCs w:val="16"/>
              </w:rPr>
              <w:br/>
              <w:t xml:space="preserve">Wang Zhiping </w:t>
            </w:r>
            <w:hyperlink r:id="rId97" w:history="1">
              <w:r w:rsidRPr="00AF7342">
                <w:rPr>
                  <w:rStyle w:val="af0"/>
                  <w:sz w:val="16"/>
                  <w:szCs w:val="16"/>
                </w:rPr>
                <w:t>wzp@cattsoft.com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TD180r1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M.3345</w:t>
            </w:r>
          </w:p>
          <w:p w:rsidR="00AF7342" w:rsidRPr="00AF7342" w:rsidRDefault="00AF7342" w:rsidP="00684647">
            <w:pPr>
              <w:spacing w:before="20" w:after="20" w:line="200" w:lineRule="exact"/>
              <w:rPr>
                <w:sz w:val="16"/>
                <w:szCs w:val="16"/>
              </w:rPr>
            </w:pPr>
            <w:r w:rsidRPr="00AF7342">
              <w:rPr>
                <w:sz w:val="16"/>
                <w:szCs w:val="16"/>
              </w:rPr>
              <w:t>(M.ssm)</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Principles for Self-Service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defines the requirements and a generic framework for self-service management. It provides a basic description of self-service management and its importance to service providers in NGN. This Recommendation also illustrates the benefits and application of self-service management.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jc w:val="center"/>
              <w:rPr>
                <w:sz w:val="16"/>
                <w:szCs w:val="16"/>
              </w:rPr>
            </w:pPr>
            <w:r w:rsidRPr="00AF7342">
              <w:rPr>
                <w:sz w:val="16"/>
                <w:szCs w:val="16"/>
              </w:rPr>
              <w:t>2012</w:t>
            </w:r>
          </w:p>
          <w:p w:rsidR="00AF7342" w:rsidRPr="00AF7342" w:rsidRDefault="00AF7342" w:rsidP="00684647">
            <w:pPr>
              <w:jc w:val="center"/>
              <w:rPr>
                <w:sz w:val="16"/>
                <w:szCs w:val="16"/>
              </w:rPr>
            </w:pPr>
            <w:r w:rsidRPr="00AF7342">
              <w:rPr>
                <w:sz w:val="16"/>
                <w:szCs w:val="16"/>
              </w:rPr>
              <w:t>(2009.05)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98" w:history="1">
              <w:r w:rsidR="00AF7342" w:rsidRPr="00AF7342">
                <w:rPr>
                  <w:sz w:val="16"/>
                  <w:szCs w:val="16"/>
                </w:rPr>
                <w:t>Boban Panajotovic</w:t>
              </w:r>
            </w:hyperlink>
            <w:r w:rsidR="00AF7342" w:rsidRPr="00AF7342">
              <w:rPr>
                <w:sz w:val="16"/>
                <w:szCs w:val="16"/>
              </w:rPr>
              <w:t xml:space="preserve">, </w:t>
            </w:r>
            <w:hyperlink r:id="rId99" w:history="1">
              <w:r w:rsidR="00AF7342" w:rsidRPr="00AF7342">
                <w:rPr>
                  <w:sz w:val="16"/>
                  <w:szCs w:val="16"/>
                </w:rPr>
                <w:t>Kenneth Smith</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TD68r1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M.3347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57783">
            <w:pPr>
              <w:spacing w:before="20" w:after="20" w:line="200" w:lineRule="exact"/>
              <w:rPr>
                <w:sz w:val="16"/>
                <w:szCs w:val="16"/>
              </w:rPr>
            </w:pPr>
            <w:r w:rsidRPr="00AF7342">
              <w:rPr>
                <w:sz w:val="16"/>
                <w:szCs w:val="16"/>
              </w:rPr>
              <w:t>Requirements for the NGN Service Activation of NMS-EMS Interface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n-US"/>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n-U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2012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TD152 (WP2/2)</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rPr>
                <w:sz w:val="16"/>
                <w:szCs w:val="16"/>
                <w:lang w:val="nb-NO"/>
              </w:rPr>
            </w:pPr>
            <w:r w:rsidRPr="00AF7342">
              <w:rPr>
                <w:sz w:val="16"/>
                <w:szCs w:val="16"/>
                <w:lang w:val="nb-NO"/>
              </w:rPr>
              <w:t>M.3348 (M.ngn-sp-mgmt)</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Requirements of NMS-EMS Management Interface for NGN Service Platforms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defines the requirements for managing service platforms used to introduce new service types (e.g., multi-media service) in NGN. The management functions include monitoring and controlling service support applications and services supported by service platforms. Rec. provides a standardized interface to manage these services and service support applications. It is out of the scope of this Recommendation to manage the resources based-on which the services are provided. Management of service instances is out of the scope of this Recommendation.</w:t>
            </w:r>
          </w:p>
          <w:p w:rsidR="00AF7342" w:rsidRPr="00AF7342" w:rsidRDefault="00AF7342" w:rsidP="00684647">
            <w:pPr>
              <w:pStyle w:val="Headingb"/>
              <w:rPr>
                <w:b w:val="0"/>
                <w:sz w:val="16"/>
                <w:szCs w:val="16"/>
              </w:rPr>
            </w:pPr>
            <w:r w:rsidRPr="00AF7342">
              <w:rPr>
                <w:b w:val="0"/>
                <w:sz w:val="16"/>
                <w:szCs w:val="16"/>
              </w:rPr>
              <w:t xml:space="preserve">The requirements are provided using the TMN interface specification methodology described in [ITU-T M.3020]. </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jc w:val="center"/>
              <w:rPr>
                <w:sz w:val="16"/>
                <w:szCs w:val="16"/>
              </w:rPr>
            </w:pPr>
            <w:r w:rsidRPr="00AF7342">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100" w:history="1">
              <w:r w:rsidR="00AF7342" w:rsidRPr="00AF7342">
                <w:rPr>
                  <w:sz w:val="16"/>
                  <w:szCs w:val="16"/>
                </w:rPr>
                <w:t>Yanchuan Wang</w:t>
              </w:r>
            </w:hyperlink>
            <w:r w:rsidR="00AF7342" w:rsidRPr="00AF7342">
              <w:rPr>
                <w:sz w:val="16"/>
                <w:szCs w:val="16"/>
              </w:rPr>
              <w:t xml:space="preserve">, </w:t>
            </w:r>
            <w:hyperlink r:id="rId101" w:history="1">
              <w:r w:rsidR="00AF7342" w:rsidRPr="00AF7342">
                <w:rPr>
                  <w:sz w:val="16"/>
                  <w:szCs w:val="16"/>
                </w:rPr>
                <w:t>Lei Yan</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TD177r2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M.3349 (M.sp-life-req)</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Requirements for service and product lifecycle management across the business to business interfaces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Describes the requirements for service and product lifecycle management across business to business interfaces in support of next generation networks. The requirements are provided using the TMN interface specification methodology described in Recommendation ITU-T M.3020</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jc w:val="center"/>
              <w:rPr>
                <w:sz w:val="16"/>
                <w:szCs w:val="16"/>
              </w:rPr>
            </w:pPr>
            <w:r w:rsidRPr="00AF7342">
              <w:rPr>
                <w:sz w:val="16"/>
                <w:szCs w:val="16"/>
              </w:rPr>
              <w:t>2013.03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M.3350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E05F98">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Service Management Requirements for Information Interchange across the TMN X-interface to Support Provisioning of Emergency Telecommunication Service (ETS)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5,3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sidDel="008909C0">
              <w:rPr>
                <w:sz w:val="16"/>
                <w:szCs w:val="16"/>
                <w:lang w:val="fr-FR"/>
              </w:rPr>
              <w:t xml:space="preserve"> </w:t>
            </w:r>
            <w:r w:rsidRPr="00AF7342">
              <w:rPr>
                <w:sz w:val="16"/>
                <w:szCs w:val="16"/>
                <w:lang w:val="fr-FR"/>
              </w:rPr>
              <w:t>2004.05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 xml:space="preserve">Ronald Roman </w:t>
            </w:r>
            <w:hyperlink r:id="rId102" w:history="1">
              <w:r w:rsidRPr="00AF7342">
                <w:rPr>
                  <w:rStyle w:val="af0"/>
                  <w:sz w:val="16"/>
                  <w:szCs w:val="16"/>
                  <w:lang w:val="fr-FR"/>
                </w:rPr>
                <w:t>rroman@telcordia.com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TD177R3 (Plen) (May 06), TD152(Gen)SG4</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M.3350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pStyle w:val="a3"/>
              <w:tabs>
                <w:tab w:val="clear" w:pos="9639"/>
                <w:tab w:val="left" w:pos="794"/>
                <w:tab w:val="left" w:pos="1191"/>
                <w:tab w:val="left" w:pos="1588"/>
                <w:tab w:val="left" w:pos="1985"/>
              </w:tabs>
              <w:spacing w:before="136"/>
              <w:rPr>
                <w:caps w:val="0"/>
                <w:szCs w:val="16"/>
              </w:rPr>
            </w:pPr>
            <w:r w:rsidRPr="00AF7342">
              <w:rPr>
                <w:caps w:val="0"/>
                <w:szCs w:val="16"/>
              </w:rPr>
              <w:t xml:space="preserve">Proposed Analysis Phase Modeling Requirements in support of draft ITU-T Recommendation </w:t>
            </w:r>
            <w:r w:rsidRPr="00AF7342">
              <w:rPr>
                <w:rFonts w:eastAsia="MS Mincho"/>
                <w:caps w:val="0"/>
                <w:szCs w:val="16"/>
              </w:rPr>
              <w:t>M.3350</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Knut Johannessen (Telenor, Norway)</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TD152(Gen)(Sep 05)</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M.3361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Requirements for Business to Government management interfaces - B2G interfaces - Introduction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introduces the specification for high level requirements of B2G management interfaces, including its general requirements, specific requirements, as well as security requirements. This Rec. also defines the concept of B2G management interfaces and its relationship with existing business-to-business and customer-to-business management interfaces (B2B and C2B) Recommendations.</w:t>
            </w:r>
          </w:p>
          <w:p w:rsidR="00AF7342" w:rsidRPr="00AF7342" w:rsidRDefault="00AF7342" w:rsidP="00684647">
            <w:pPr>
              <w:spacing w:before="20" w:after="20" w:line="200" w:lineRule="exact"/>
              <w:rPr>
                <w:sz w:val="16"/>
                <w:szCs w:val="16"/>
              </w:rPr>
            </w:pPr>
            <w:r w:rsidRPr="00AF7342">
              <w:rPr>
                <w:sz w:val="16"/>
                <w:szCs w:val="16"/>
              </w:rPr>
              <w:t>The B2G management interface has additional requirements to those of B2B/C2B interfaces, which has impacts on the activities of both the service provider/network operator (SP/NO) as well as on the National Administrations/Government (G) activities.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103" w:history="1">
              <w:r w:rsidR="00AF7342" w:rsidRPr="00AF7342">
                <w:rPr>
                  <w:sz w:val="16"/>
                  <w:szCs w:val="16"/>
                </w:rPr>
                <w:t>Jorge Veloso da Silva</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TD215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 xml:space="preserve">M.3362 (ex </w:t>
            </w:r>
            <w:hyperlink r:id="rId104" w:tooltip="See more details" w:history="1">
              <w:r w:rsidRPr="00AF7342">
                <w:rPr>
                  <w:sz w:val="16"/>
                  <w:szCs w:val="16"/>
                </w:rPr>
                <w:t>M.rtafm</w:t>
              </w:r>
            </w:hyperlink>
            <w:r w:rsidRPr="00AF7342">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Requirements for Telecom anti-Fraud Management in the TMN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Describes the requirements for Telecom anti-Fraud Management in the TMN, the functional framework for combating telecom fraud management and the functional description.</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jc w:val="center"/>
              <w:rPr>
                <w:sz w:val="16"/>
                <w:szCs w:val="16"/>
              </w:rPr>
            </w:pPr>
            <w:r w:rsidRPr="00AF7342">
              <w:rPr>
                <w:sz w:val="16"/>
                <w:szCs w:val="16"/>
              </w:rPr>
              <w:t>2019</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pPr>
              <w:spacing w:before="20" w:after="20" w:line="200" w:lineRule="exact"/>
              <w:rPr>
                <w:sz w:val="16"/>
                <w:szCs w:val="16"/>
              </w:rPr>
            </w:pPr>
            <w:hyperlink r:id="rId105" w:history="1">
              <w:r w:rsidR="00AF7342" w:rsidRPr="00AF7342">
                <w:rPr>
                  <w:sz w:val="16"/>
                  <w:szCs w:val="16"/>
                </w:rPr>
                <w:t>LING Ying</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TD439R1</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b/>
                <w:sz w:val="16"/>
                <w:szCs w:val="16"/>
              </w:rPr>
            </w:pPr>
            <w:r w:rsidRPr="00AF7342">
              <w:rPr>
                <w:sz w:val="16"/>
                <w:szCs w:val="16"/>
              </w:rPr>
              <w:t xml:space="preserve">M.3363 (ex </w:t>
            </w:r>
            <w:hyperlink r:id="rId106" w:tooltip="See more details" w:history="1">
              <w:r w:rsidRPr="00AF7342">
                <w:rPr>
                  <w:sz w:val="16"/>
                  <w:szCs w:val="16"/>
                </w:rPr>
                <w:t>M.rdm</w:t>
              </w:r>
            </w:hyperlink>
            <w:r w:rsidRPr="00AF7342">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Requirements for Data Management in the TMN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Describes the requirements for Data Management in the TMN, the functional framework for data management and the functional description</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2018</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pPr>
              <w:spacing w:before="20" w:after="20" w:line="200" w:lineRule="exact"/>
              <w:rPr>
                <w:sz w:val="16"/>
                <w:szCs w:val="16"/>
              </w:rPr>
            </w:pPr>
            <w:hyperlink r:id="rId107" w:history="1">
              <w:r w:rsidR="00AF7342" w:rsidRPr="00AF7342">
                <w:rPr>
                  <w:sz w:val="16"/>
                  <w:szCs w:val="16"/>
                </w:rPr>
                <w:t>LING Ying</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TD1102R2</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M.3364 (ex M.rtsmf)</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CC2F57">
            <w:pPr>
              <w:spacing w:before="20" w:after="20" w:line="200" w:lineRule="exact"/>
              <w:rPr>
                <w:sz w:val="16"/>
                <w:szCs w:val="16"/>
              </w:rPr>
            </w:pPr>
            <w:r w:rsidRPr="00AF7342">
              <w:rPr>
                <w:sz w:val="16"/>
                <w:szCs w:val="16"/>
              </w:rPr>
              <w:t>Requirements for telecommunications smart maintenance management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The main contents of this recommendation include the functional requirements and functional framework of the telecommunications smart maintenance system</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2020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Rui LanLan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M.3365 (M.rvqms)</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Requirements for video quality management of surveillance service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both"/>
              <w:rPr>
                <w:sz w:val="16"/>
                <w:szCs w:val="16"/>
              </w:rPr>
            </w:pPr>
            <w:r w:rsidRPr="00AF7342">
              <w:rPr>
                <w:sz w:val="16"/>
                <w:szCs w:val="16"/>
              </w:rPr>
              <w:t>Video resource management, video quality evaluation indicator management, video quality evaluation task management and video quality evaluation result management.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jc w:val="center"/>
              <w:rPr>
                <w:sz w:val="16"/>
                <w:szCs w:val="16"/>
              </w:rPr>
            </w:pPr>
            <w:r w:rsidRPr="00AF7342">
              <w:rPr>
                <w:sz w:val="16"/>
                <w:szCs w:val="16"/>
              </w:rPr>
              <w:t>2021.12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Rui LanLan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6D7BB4">
            <w:pPr>
              <w:spacing w:before="20" w:after="20" w:line="200" w:lineRule="exact"/>
              <w:jc w:val="center"/>
              <w:rPr>
                <w:sz w:val="16"/>
                <w:szCs w:val="16"/>
                <w:lang w:val="sv-SE"/>
              </w:rPr>
            </w:pPr>
            <w:r w:rsidRPr="00AF7342">
              <w:rPr>
                <w:sz w:val="16"/>
                <w:szCs w:val="16"/>
                <w:lang w:val="sv-SE"/>
              </w:rPr>
              <w:t>TD1427</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1F4DA8">
            <w:pPr>
              <w:spacing w:before="20" w:after="20" w:line="200" w:lineRule="exact"/>
              <w:rPr>
                <w:sz w:val="16"/>
                <w:szCs w:val="16"/>
              </w:rPr>
            </w:pPr>
            <w:r w:rsidRPr="00AF7342">
              <w:rPr>
                <w:sz w:val="16"/>
                <w:szCs w:val="16"/>
              </w:rPr>
              <w:t>M.3371 (M.rcsm)</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117DE4">
            <w:pPr>
              <w:spacing w:before="20" w:after="20" w:line="200" w:lineRule="exact"/>
              <w:rPr>
                <w:sz w:val="16"/>
                <w:szCs w:val="16"/>
              </w:rPr>
            </w:pPr>
            <w:r w:rsidRPr="00AF7342">
              <w:rPr>
                <w:sz w:val="16"/>
                <w:szCs w:val="16"/>
              </w:rPr>
              <w:t>Requirements for cloud service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 xml:space="preserve">To define the general management requirements that support the cloud service fulfillment, delivery, operation and management, and to provide function framework for cloud services management. Also the relationship between cloud service management and cloud resource management will be described. </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F2873">
            <w:pPr>
              <w:jc w:val="center"/>
              <w:rPr>
                <w:sz w:val="16"/>
                <w:szCs w:val="16"/>
              </w:rPr>
            </w:pPr>
            <w:r w:rsidRPr="00AF7342">
              <w:rPr>
                <w:sz w:val="16"/>
                <w:szCs w:val="16"/>
              </w:rPr>
              <w:t>2016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B256B">
            <w:pPr>
              <w:spacing w:before="20" w:after="20" w:line="200" w:lineRule="exact"/>
              <w:rPr>
                <w:sz w:val="16"/>
                <w:szCs w:val="16"/>
              </w:rPr>
            </w:pPr>
            <w:r w:rsidRPr="00AF7342">
              <w:rPr>
                <w:sz w:val="16"/>
                <w:szCs w:val="16"/>
              </w:rPr>
              <w:t>Yang Jian,</w:t>
            </w:r>
          </w:p>
          <w:p w:rsidR="00AF7342" w:rsidRPr="00AF7342" w:rsidRDefault="00AF7342" w:rsidP="004B256B">
            <w:pPr>
              <w:spacing w:before="20" w:after="20" w:line="200" w:lineRule="exact"/>
              <w:rPr>
                <w:sz w:val="16"/>
                <w:szCs w:val="16"/>
              </w:rPr>
            </w:pPr>
            <w:r w:rsidRPr="00AF7342">
              <w:rPr>
                <w:sz w:val="16"/>
                <w:szCs w:val="16"/>
              </w:rPr>
              <w:t>Wang Yanchuan</w:t>
            </w:r>
          </w:p>
          <w:p w:rsidR="00AF7342" w:rsidRPr="00AF7342" w:rsidRDefault="00AF7342" w:rsidP="004B256B">
            <w:pPr>
              <w:spacing w:before="20" w:after="20" w:line="200" w:lineRule="exact"/>
              <w:rPr>
                <w:sz w:val="16"/>
                <w:szCs w:val="16"/>
              </w:rPr>
            </w:pPr>
            <w:r w:rsidRPr="00AF7342">
              <w:rPr>
                <w:sz w:val="16"/>
                <w:szCs w:val="16"/>
              </w:rPr>
              <w:t>Yan Lei</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TD927 Rev1</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M.3372 (</w:t>
            </w:r>
            <w:hyperlink r:id="rId108" w:tooltip="See more details" w:history="1">
              <w:r w:rsidRPr="00AF7342">
                <w:rPr>
                  <w:sz w:val="16"/>
                  <w:szCs w:val="16"/>
                </w:rPr>
                <w:t>M.rrmctm</w:t>
              </w:r>
            </w:hyperlink>
            <w:r w:rsidRPr="00AF7342">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Requirements for Service Management in Cloud-aware Telecommunication Management System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Provides the functional framework and functional requirements for resource management in cloud-aware telecommunication management system, describes the composition of the functional framework, and explains the functions of each component in the framework.</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jc w:val="center"/>
              <w:rPr>
                <w:sz w:val="16"/>
                <w:szCs w:val="16"/>
              </w:rPr>
            </w:pPr>
            <w:r w:rsidRPr="00AF7342">
              <w:rPr>
                <w:sz w:val="16"/>
                <w:szCs w:val="16"/>
              </w:rPr>
              <w:t>2018.08</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pPr>
              <w:spacing w:before="20" w:after="20" w:line="200" w:lineRule="exact"/>
              <w:rPr>
                <w:sz w:val="16"/>
                <w:szCs w:val="16"/>
              </w:rPr>
            </w:pPr>
            <w:hyperlink r:id="rId109" w:history="1">
              <w:r w:rsidR="00AF7342" w:rsidRPr="00AF7342">
                <w:rPr>
                  <w:sz w:val="16"/>
                  <w:szCs w:val="16"/>
                </w:rPr>
                <w:t>Xian GAO</w:t>
              </w:r>
            </w:hyperlink>
            <w:r w:rsidR="00AF7342" w:rsidRPr="00AF7342">
              <w:rPr>
                <w:sz w:val="16"/>
                <w:szCs w:val="16"/>
              </w:rPr>
              <w:t xml:space="preserve">, </w:t>
            </w:r>
            <w:hyperlink r:id="rId110" w:history="1">
              <w:r w:rsidR="00AF7342" w:rsidRPr="00AF7342">
                <w:rPr>
                  <w:sz w:val="16"/>
                  <w:szCs w:val="16"/>
                </w:rPr>
                <w:t>Yapeng WANG</w:t>
              </w:r>
            </w:hyperlink>
            <w:r w:rsidR="00AF7342" w:rsidRPr="00AF7342">
              <w:rPr>
                <w:sz w:val="16"/>
                <w:szCs w:val="16"/>
              </w:rPr>
              <w:t xml:space="preserve">, </w:t>
            </w:r>
            <w:hyperlink r:id="rId111" w:history="1">
              <w:r w:rsidR="00AF7342" w:rsidRPr="00AF7342">
                <w:rPr>
                  <w:sz w:val="16"/>
                  <w:szCs w:val="16"/>
                </w:rPr>
                <w:t>Zhi Li WANG</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TD460</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421066">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 xml:space="preserve">M.3373 (ex </w:t>
            </w:r>
            <w:hyperlink r:id="rId112" w:tooltip="See more details" w:history="1">
              <w:r w:rsidRPr="00AF7342">
                <w:rPr>
                  <w:sz w:val="16"/>
                  <w:szCs w:val="16"/>
                </w:rPr>
                <w:t>M.rcsnsm</w:t>
              </w:r>
            </w:hyperlink>
            <w:r w:rsidRPr="00AF7342">
              <w:rPr>
                <w:sz w:val="16"/>
                <w:szCs w:val="16"/>
              </w:rPr>
              <w:t>)</w:t>
            </w:r>
          </w:p>
        </w:tc>
        <w:tc>
          <w:tcPr>
            <w:tcW w:w="75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5797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Requirements for synergy management of cloud and SDN-based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57974">
            <w:pPr>
              <w:spacing w:before="20" w:after="20" w:line="200" w:lineRule="exact"/>
              <w:jc w:val="center"/>
              <w:rPr>
                <w:sz w:val="16"/>
                <w:szCs w:val="16"/>
              </w:rPr>
            </w:pPr>
            <w:r w:rsidRPr="00AF7342">
              <w:rPr>
                <w:sz w:val="16"/>
                <w:szCs w:val="16"/>
              </w:rPr>
              <w:t>2020.10</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516BE6">
            <w:pPr>
              <w:spacing w:before="20" w:after="20" w:line="200" w:lineRule="exact"/>
              <w:jc w:val="center"/>
              <w:rPr>
                <w:sz w:val="16"/>
                <w:szCs w:val="16"/>
                <w:lang w:val="sv-SE"/>
              </w:rPr>
            </w:pPr>
            <w:r w:rsidRPr="00AF7342">
              <w:rPr>
                <w:sz w:val="16"/>
                <w:szCs w:val="16"/>
                <w:lang w:val="sv-SE"/>
              </w:rPr>
              <w:t>TD1182R1</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M.3400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Management Functions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management functions are specified in this Recommendation and provide both the generic and specialized functionalities needed for all telecommunications activities (identified at this time) such as circuit testing, alarm surveillance, traffic management, etc.</w:t>
            </w:r>
          </w:p>
          <w:p w:rsidR="00AF7342" w:rsidRPr="00AF7342" w:rsidRDefault="00AF7342" w:rsidP="00420651">
            <w:pPr>
              <w:rPr>
                <w:sz w:val="16"/>
                <w:szCs w:val="16"/>
              </w:rPr>
            </w:pPr>
            <w:r w:rsidRPr="00AF7342">
              <w:rPr>
                <w:sz w:val="16"/>
                <w:szCs w:val="16"/>
              </w:rPr>
              <w:t>NOTE – Enhancements to include: inclusion of accounting management; align structure with GDMF template; modification and elaboration, import section 7 of M.3200 into M.3400.</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M.3410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Guidelines and requirements for security management systems to support telecommunications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describes a set of functions considered necessary for the management of security mechanisms deployed in current and next generation packet-oriented networks. A logical collection of management functionality used to perform "operations, administration, maintenance and provisioning" (OAM&amp;P) of security mechanisms, policies and services within a services and communications infrastructure.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2008.08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113" w:history="1">
              <w:r w:rsidR="00AF7342" w:rsidRPr="00AF7342">
                <w:rPr>
                  <w:sz w:val="16"/>
                  <w:szCs w:val="16"/>
                </w:rPr>
                <w:t>Stu Jacobs</w:t>
              </w:r>
            </w:hyperlink>
            <w:r w:rsidR="00AF7342" w:rsidRPr="00AF7342">
              <w:rPr>
                <w:sz w:val="16"/>
                <w:szCs w:val="16"/>
              </w:rPr>
              <w:t xml:space="preserve">, </w:t>
            </w:r>
            <w:hyperlink r:id="rId114" w:history="1">
              <w:r w:rsidR="00AF7342" w:rsidRPr="00AF7342">
                <w:rPr>
                  <w:sz w:val="16"/>
                  <w:szCs w:val="16"/>
                </w:rPr>
                <w:t>Randall J. Scheer</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M.3600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Principles for Management of ISDNs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provides the management principles and architecture of the ISDN. Management functions and their relationships are defined in detail.</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M.3602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Application of Maintenance principles to ISDN Subscriber Installations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defines physical layer maintenance functions used to maintain ISDN subscriber installations.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M.3603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Application of Maintenance Principles to ISDN Basic Rate Access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This Recommendation defines capabilities and functions used by the network to maintain the physical layer of ISDN </w:t>
            </w:r>
            <w:r w:rsidRPr="00AF7342">
              <w:rPr>
                <w:b/>
                <w:bCs/>
                <w:sz w:val="16"/>
                <w:szCs w:val="16"/>
              </w:rPr>
              <w:t>basic</w:t>
            </w:r>
            <w:r w:rsidRPr="00AF7342">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M.3604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Application of Maintenance Principles to ISDN Primary Rate Access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This Recommendation defines capabilities and functions used by the network to maintain the physical layer of the ISDN </w:t>
            </w:r>
            <w:r w:rsidRPr="00AF7342">
              <w:rPr>
                <w:b/>
                <w:bCs/>
                <w:sz w:val="16"/>
                <w:szCs w:val="16"/>
              </w:rPr>
              <w:t>primary</w:t>
            </w:r>
            <w:r w:rsidRPr="00AF7342">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M.3605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Application of Maintenance of Maintenance Principles to Static Multiplexed ISDN Basic Rate Access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This Recommendation defines capabilities and functions used by the network to maintain static multiplexed ISDN </w:t>
            </w:r>
            <w:r w:rsidRPr="00AF7342">
              <w:rPr>
                <w:b/>
                <w:bCs/>
                <w:sz w:val="16"/>
                <w:szCs w:val="16"/>
              </w:rPr>
              <w:t>basic</w:t>
            </w:r>
            <w:r w:rsidRPr="00AF7342">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M.3610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Principles for applying the TMN concepts to the management of B</w:t>
            </w:r>
            <w:r w:rsidRPr="00AF7342">
              <w:rPr>
                <w:sz w:val="16"/>
                <w:szCs w:val="16"/>
              </w:rPr>
              <w:noBreakHyphen/>
              <w:t>ISDN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defines the B-ISDN management concepts for the maintenance aspects of fault, performance and configuration management of B-ISDN. The relationship between B-ISDN and the TMN is defined.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M.3010, I.610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M.3611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Management of the B</w:t>
            </w:r>
            <w:r w:rsidRPr="00AF7342">
              <w:rPr>
                <w:sz w:val="16"/>
                <w:szCs w:val="16"/>
              </w:rPr>
              <w:noBreakHyphen/>
              <w:t>ISDN ATM layer using the TMN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describes the maintenance aspects of the TMN managing the B-ISDN ATM layer.</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I.610, X.737, X.745</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M.3621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Integrated Management of ISDN customer access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defines the correlation of failures between the three layers of ISDN access.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1995.07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M.3602, M.3603, M.3640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M.3640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Management of D</w:t>
            </w:r>
            <w:r w:rsidRPr="00AF7342">
              <w:rPr>
                <w:sz w:val="16"/>
                <w:szCs w:val="16"/>
              </w:rPr>
              <w:noBreakHyphen/>
              <w:t>channel Data Link and Network Layer</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contains a prosaic description of the management aspects of the data link and network layers of the access to ISDNs. It also defines managed objects by using OSI management principles.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M.3641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Management Information Model for the management of the D-channel Data Link and Network Layer</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provides the information model for the Q3 maintenance of the D-channel.</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 N</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1994.10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Q.822</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M.3650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Network Performance Management for ISDN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defines the means for a network provider to obtain information and take appropriate action about the performance of ISDN calls.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F, 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1997.04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I.350, Q.822</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M.3660</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316C40" w:rsidRDefault="00AF7342" w:rsidP="00420651">
            <w:pPr>
              <w:spacing w:before="20" w:after="20" w:line="200" w:lineRule="exact"/>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ISDN interface management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rPr>
                <w:sz w:val="16"/>
                <w:szCs w:val="16"/>
              </w:rPr>
            </w:pPr>
            <w:r w:rsidRPr="00AF7342">
              <w:rPr>
                <w:sz w:val="16"/>
                <w:szCs w:val="16"/>
              </w:rPr>
              <w:t>M.3700 (X.object-neutral)</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Common management services – Object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tabs>
                <w:tab w:val="clear" w:pos="794"/>
                <w:tab w:val="clear" w:pos="1191"/>
                <w:tab w:val="clear" w:pos="1588"/>
                <w:tab w:val="clear" w:pos="1985"/>
              </w:tabs>
              <w:overflowPunct/>
              <w:spacing w:before="0"/>
              <w:textAlignment w:val="auto"/>
              <w:rPr>
                <w:sz w:val="16"/>
                <w:szCs w:val="16"/>
              </w:rPr>
            </w:pPr>
            <w:r w:rsidRPr="00AF7342">
              <w:rPr>
                <w:sz w:val="16"/>
                <w:szCs w:val="16"/>
              </w:rPr>
              <w:t>This Recommendation defines the requirements for basic object management, including retrieve object information, create object, delete object, modify object attribute, cancel operation, subscribe notification, receive notification, generate attribute value change notification, generate state change notification, generate object create notification, generate object delete notification.</w:t>
            </w:r>
          </w:p>
          <w:p w:rsidR="00AF7342" w:rsidRPr="00AF7342" w:rsidRDefault="00AF7342" w:rsidP="00684647">
            <w:pPr>
              <w:tabs>
                <w:tab w:val="clear" w:pos="794"/>
                <w:tab w:val="clear" w:pos="1191"/>
                <w:tab w:val="clear" w:pos="1588"/>
                <w:tab w:val="clear" w:pos="1985"/>
              </w:tabs>
              <w:overflowPunct/>
              <w:spacing w:before="0"/>
              <w:textAlignment w:val="auto"/>
              <w:rPr>
                <w:sz w:val="16"/>
                <w:szCs w:val="16"/>
              </w:rPr>
            </w:pPr>
            <w:r w:rsidRPr="00AF7342">
              <w:rPr>
                <w:sz w:val="16"/>
                <w:szCs w:val="16"/>
              </w:rPr>
              <w:t>The operations and notifications specified in this document shall be used, where applicable, in information object class (IOC) definitions of other management interface specifications.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jc w:val="center"/>
              <w:rPr>
                <w:sz w:val="16"/>
                <w:szCs w:val="16"/>
              </w:rPr>
            </w:pPr>
            <w:r w:rsidRPr="00AF734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spacing w:before="20" w:after="20" w:line="200" w:lineRule="exact"/>
              <w:rPr>
                <w:sz w:val="16"/>
                <w:szCs w:val="16"/>
                <w:lang w:val="fr-FR"/>
              </w:rPr>
            </w:pPr>
            <w:r w:rsidRPr="00AF7342">
              <w:rPr>
                <w:sz w:val="16"/>
                <w:szCs w:val="16"/>
                <w:lang w:val="fr-FR"/>
              </w:rPr>
              <w:t xml:space="preserve">Chen Qiaogang </w:t>
            </w:r>
            <w:hyperlink r:id="rId115" w:history="1">
              <w:r w:rsidRPr="00AF7342">
                <w:rPr>
                  <w:rStyle w:val="af0"/>
                  <w:sz w:val="16"/>
                  <w:szCs w:val="16"/>
                  <w:lang w:val="fr-FR"/>
                </w:rPr>
                <w:t>chen.qiaogang@zte.com.cn</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TD122r1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rPr>
                <w:sz w:val="16"/>
                <w:szCs w:val="16"/>
              </w:rPr>
            </w:pPr>
            <w:r w:rsidRPr="00AF7342">
              <w:rPr>
                <w:sz w:val="16"/>
                <w:szCs w:val="16"/>
              </w:rPr>
              <w:t>M.3701 (X.state-neutral)</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Common management services – State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 defines the requirements and specifies the semantics of the state and status information visible across the management interface. It also specifies the interaction required for the management of the state and status information.</w:t>
            </w:r>
          </w:p>
          <w:p w:rsidR="00AF7342" w:rsidRPr="00AF7342" w:rsidRDefault="00AF7342" w:rsidP="00684647">
            <w:pPr>
              <w:spacing w:before="20" w:after="20" w:line="200" w:lineRule="exact"/>
              <w:rPr>
                <w:sz w:val="16"/>
                <w:szCs w:val="16"/>
              </w:rPr>
            </w:pPr>
            <w:r w:rsidRPr="00AF7342">
              <w:rPr>
                <w:sz w:val="16"/>
                <w:szCs w:val="16"/>
              </w:rPr>
              <w:t>The state and status attributes specified in this document shall be used, where applicable, as attributes in information object class (IOC) definitions of other management interface specifications. When used by the IOC definition, the semantics of the state and status attributes can be qualified and enhanced if deemed necessary.</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jc w:val="center"/>
              <w:rPr>
                <w:sz w:val="16"/>
                <w:szCs w:val="16"/>
              </w:rPr>
            </w:pPr>
            <w:r w:rsidRPr="00AF734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rPr>
                <w:sz w:val="16"/>
                <w:szCs w:val="16"/>
                <w:lang w:val="fr-FR"/>
              </w:rPr>
            </w:pPr>
            <w:r w:rsidRPr="00AF7342">
              <w:rPr>
                <w:sz w:val="16"/>
                <w:szCs w:val="16"/>
                <w:lang w:val="fr-FR"/>
              </w:rPr>
              <w:t xml:space="preserve">Chen Qiaogang </w:t>
            </w:r>
            <w:hyperlink r:id="rId116" w:history="1">
              <w:r w:rsidRPr="00AF7342">
                <w:rPr>
                  <w:rStyle w:val="af0"/>
                  <w:sz w:val="16"/>
                  <w:szCs w:val="16"/>
                  <w:lang w:val="fr-FR"/>
                </w:rPr>
                <w:t>chen.qiaogang@zte.com.cn</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TD121r2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rPr>
                <w:sz w:val="16"/>
                <w:szCs w:val="16"/>
              </w:rPr>
            </w:pPr>
            <w:r w:rsidRPr="00AF7342">
              <w:rPr>
                <w:sz w:val="16"/>
                <w:szCs w:val="16"/>
              </w:rPr>
              <w:t>M.3702 (X.notif-neutral)</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Common management services – Notification management – Protocol neutral requirement and analysis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provides the requirements and analysis for one of the common management services – notification management. The functional requirements for notification management interface include the management functions for notification subscription, notification type, notification storage and recovery. In the analysis part, the detail information model supporting the above function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jc w:val="center"/>
              <w:rPr>
                <w:sz w:val="16"/>
                <w:szCs w:val="16"/>
              </w:rPr>
            </w:pPr>
            <w:r w:rsidRPr="00AF734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rPr>
                <w:sz w:val="16"/>
                <w:szCs w:val="16"/>
                <w:lang w:val="fr-FR"/>
              </w:rPr>
            </w:pPr>
            <w:r w:rsidRPr="00AF7342">
              <w:rPr>
                <w:sz w:val="16"/>
                <w:szCs w:val="16"/>
                <w:lang w:val="fr-FR"/>
              </w:rPr>
              <w:t xml:space="preserve">Zhili Wang </w:t>
            </w:r>
            <w:hyperlink r:id="rId117" w:history="1">
              <w:r w:rsidRPr="00AF7342">
                <w:rPr>
                  <w:rStyle w:val="af0"/>
                  <w:sz w:val="16"/>
                  <w:szCs w:val="16"/>
                  <w:lang w:val="fr-FR"/>
                </w:rPr>
                <w:t>zlwang@bupt.edu.cn</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TD123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rPr>
                <w:sz w:val="16"/>
                <w:szCs w:val="16"/>
              </w:rPr>
            </w:pPr>
            <w:r w:rsidRPr="00AF7342">
              <w:rPr>
                <w:sz w:val="16"/>
                <w:szCs w:val="16"/>
              </w:rPr>
              <w:t>M.3703 (X.alarm-neutral)</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Common management services – Alarm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provides the requirements and analysis for one of the common management services – alarm management. The functional requirements for the alarm management interface include the management functions for alarm forwarding and filtering, clearing of alarms, storage and retrieval of alarms in/from the agent, configuration of alarms, alarm acknowledgement and alarm notification failure. In the analysis part, the detailed information model supporting the above functions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2010.06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118" w:history="1">
              <w:r w:rsidR="00AF7342" w:rsidRPr="00AF7342">
                <w:rPr>
                  <w:sz w:val="16"/>
                  <w:szCs w:val="16"/>
                </w:rPr>
                <w:t>Wang Zhiping</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TD29 (WP2/2)</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rPr>
                <w:sz w:val="16"/>
                <w:szCs w:val="16"/>
              </w:rPr>
            </w:pPr>
            <w:r w:rsidRPr="00AF7342">
              <w:rPr>
                <w:sz w:val="16"/>
                <w:szCs w:val="16"/>
              </w:rPr>
              <w:t>M.3704 (X.perf-neutral)</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Common management service – Performance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provides the requirements and analysis for one of the common management services – performance management. The functional requirements for the performance management interface include the management functions for performance measurement jobs, performance threshold monitor and performance data files. In the analysis part, the detail information model supporting the above function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jc w:val="center"/>
              <w:rPr>
                <w:sz w:val="16"/>
                <w:szCs w:val="16"/>
              </w:rPr>
            </w:pPr>
            <w:r w:rsidRPr="00AF734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rPr>
                <w:sz w:val="16"/>
                <w:szCs w:val="16"/>
                <w:lang w:val="fr-FR"/>
              </w:rPr>
            </w:pPr>
            <w:r w:rsidRPr="00AF7342">
              <w:rPr>
                <w:sz w:val="16"/>
                <w:szCs w:val="16"/>
                <w:lang w:val="fr-FR"/>
              </w:rPr>
              <w:t xml:space="preserve">Zhili Wang </w:t>
            </w:r>
            <w:hyperlink r:id="rId119" w:history="1">
              <w:r w:rsidRPr="00AF7342">
                <w:rPr>
                  <w:rStyle w:val="af0"/>
                  <w:sz w:val="16"/>
                  <w:szCs w:val="16"/>
                  <w:lang w:val="fr-FR"/>
                </w:rPr>
                <w:t>zlwang@bupt.edu.cn</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TD124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A14D0F">
            <w:pPr>
              <w:spacing w:before="20" w:after="20" w:line="200" w:lineRule="exact"/>
              <w:rPr>
                <w:sz w:val="16"/>
                <w:szCs w:val="16"/>
              </w:rPr>
            </w:pPr>
            <w:r w:rsidRPr="00AF7342">
              <w:rPr>
                <w:sz w:val="16"/>
                <w:szCs w:val="16"/>
              </w:rPr>
              <w:t>M.3705 (X.log-neutral)</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A14D0F">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A14D0F">
            <w:pPr>
              <w:spacing w:before="20" w:after="20" w:line="200" w:lineRule="exact"/>
              <w:rPr>
                <w:sz w:val="16"/>
                <w:szCs w:val="16"/>
              </w:rPr>
            </w:pPr>
            <w:r w:rsidRPr="00AF7342">
              <w:rPr>
                <w:sz w:val="16"/>
                <w:szCs w:val="16"/>
              </w:rPr>
              <w:t>Common management services - Log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r w:rsidRPr="00AF7342">
              <w:rPr>
                <w:sz w:val="16"/>
                <w:szCs w:val="16"/>
                <w:lang w:val="sv-SE"/>
              </w:rPr>
              <w:t>TD131R1 (WP2/2)</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M.3706 (M.test-neutral)</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BD22D8">
            <w:pPr>
              <w:spacing w:before="20" w:after="20" w:line="200" w:lineRule="exact"/>
              <w:rPr>
                <w:sz w:val="16"/>
                <w:szCs w:val="16"/>
              </w:rPr>
            </w:pPr>
            <w:r w:rsidRPr="00AF7342">
              <w:rPr>
                <w:sz w:val="16"/>
                <w:szCs w:val="16"/>
              </w:rPr>
              <w:t>Common management services - Test Management - Protocol Neutral - Requirements and Analysis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ru-RU"/>
              </w:rPr>
            </w:pPr>
            <w:r w:rsidRPr="00AF7342">
              <w:rPr>
                <w:sz w:val="16"/>
                <w:szCs w:val="16"/>
                <w:lang w:val="ru-RU"/>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jc w:val="center"/>
              <w:rPr>
                <w:sz w:val="16"/>
                <w:szCs w:val="16"/>
              </w:rPr>
            </w:pPr>
            <w:r w:rsidRPr="00AF7342">
              <w:rPr>
                <w:sz w:val="16"/>
                <w:szCs w:val="16"/>
              </w:rPr>
              <w:t>2013.09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spacing w:before="20" w:after="20" w:line="200" w:lineRule="exact"/>
              <w:rPr>
                <w:sz w:val="16"/>
                <w:szCs w:val="16"/>
              </w:rPr>
            </w:pPr>
            <w:r w:rsidRPr="00AF7342">
              <w:rPr>
                <w:sz w:val="16"/>
                <w:szCs w:val="16"/>
              </w:rPr>
              <w:t xml:space="preserve">Ying Wang </w:t>
            </w:r>
            <w:hyperlink r:id="rId120" w:history="1">
              <w:r w:rsidRPr="00AF7342">
                <w:rPr>
                  <w:rStyle w:val="af0"/>
                  <w:sz w:val="16"/>
                  <w:szCs w:val="16"/>
                </w:rPr>
                <w:t>wangy@bupt.edu.cn</w:t>
              </w:r>
            </w:hyperlink>
          </w:p>
          <w:p w:rsidR="00AF7342" w:rsidRPr="00AF7342" w:rsidRDefault="00AF7342" w:rsidP="003E687D">
            <w:pPr>
              <w:spacing w:before="20" w:after="20" w:line="200" w:lineRule="exact"/>
              <w:rPr>
                <w:sz w:val="16"/>
                <w:szCs w:val="16"/>
              </w:rPr>
            </w:pPr>
            <w:r w:rsidRPr="00AF7342">
              <w:rPr>
                <w:sz w:val="16"/>
                <w:szCs w:val="16"/>
              </w:rPr>
              <w:t xml:space="preserve">Zhili Wang </w:t>
            </w:r>
            <w:hyperlink r:id="rId121" w:history="1">
              <w:r w:rsidRPr="00AF7342">
                <w:rPr>
                  <w:rStyle w:val="af0"/>
                  <w:sz w:val="16"/>
                  <w:szCs w:val="16"/>
                </w:rPr>
                <w:t>zlwang@bupt.edu.cn</w:t>
              </w:r>
            </w:hyperlink>
            <w:r w:rsidRPr="00AF7342">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TD285(Gen)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117DE4">
            <w:pPr>
              <w:spacing w:before="20" w:after="20" w:line="200" w:lineRule="exact"/>
              <w:rPr>
                <w:sz w:val="16"/>
                <w:szCs w:val="16"/>
              </w:rPr>
            </w:pPr>
            <w:r w:rsidRPr="00AF7342">
              <w:rPr>
                <w:sz w:val="16"/>
                <w:szCs w:val="16"/>
              </w:rPr>
              <w:t>M.3710 (M.oast)</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117DE4">
            <w:pPr>
              <w:spacing w:before="20" w:after="20" w:line="200" w:lineRule="exact"/>
              <w:rPr>
                <w:sz w:val="16"/>
                <w:szCs w:val="16"/>
              </w:rPr>
            </w:pPr>
            <w:r w:rsidRPr="00AF7342">
              <w:rPr>
                <w:sz w:val="16"/>
                <w:szCs w:val="16"/>
              </w:rPr>
              <w:t>Overview of Automatic Service Testing</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F2873">
            <w:pPr>
              <w:jc w:val="center"/>
              <w:rPr>
                <w:sz w:val="16"/>
                <w:szCs w:val="16"/>
              </w:rPr>
            </w:pPr>
            <w:r w:rsidRPr="00AF7342">
              <w:rPr>
                <w:sz w:val="16"/>
                <w:szCs w:val="16"/>
              </w:rPr>
              <w:t>2013.09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B256B">
            <w:pPr>
              <w:spacing w:before="20" w:after="20" w:line="200" w:lineRule="exact"/>
              <w:rPr>
                <w:sz w:val="16"/>
                <w:szCs w:val="16"/>
              </w:rPr>
            </w:pPr>
            <w:r w:rsidRPr="00AF7342">
              <w:rPr>
                <w:sz w:val="16"/>
                <w:szCs w:val="16"/>
              </w:rPr>
              <w:t>Yang Jian,</w:t>
            </w:r>
          </w:p>
          <w:p w:rsidR="00AF7342" w:rsidRPr="00AF7342" w:rsidRDefault="00AF7342" w:rsidP="004B256B">
            <w:pPr>
              <w:spacing w:before="20" w:after="20" w:line="200" w:lineRule="exact"/>
              <w:rPr>
                <w:sz w:val="16"/>
                <w:szCs w:val="16"/>
              </w:rPr>
            </w:pPr>
            <w:r w:rsidRPr="00AF7342">
              <w:rPr>
                <w:sz w:val="16"/>
                <w:szCs w:val="16"/>
              </w:rPr>
              <w:t>Wang Yanchuan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TD287(Gen)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M.4010</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316C40" w:rsidRDefault="00AF7342" w:rsidP="00420651">
            <w:pPr>
              <w:spacing w:before="20" w:after="20" w:line="200" w:lineRule="exact"/>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Inter-Administration agreements on common channel Signalling System No. 6</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M.4030</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316C40" w:rsidRDefault="00AF7342" w:rsidP="00420651">
            <w:pPr>
              <w:spacing w:before="20" w:after="20" w:line="200" w:lineRule="exact"/>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Transmission characteristics for setting up and lining up a transfer link for common channel Signalling System No. 6 (analogue version)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M.4100</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316C40" w:rsidRDefault="00AF7342" w:rsidP="00420651">
            <w:pPr>
              <w:spacing w:before="20" w:after="20" w:line="200" w:lineRule="exact"/>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Maintenance of common channel Signalling System No. 7</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M.4110</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316C40" w:rsidRDefault="00AF7342" w:rsidP="00420651">
            <w:pPr>
              <w:spacing w:before="20" w:after="20" w:line="200" w:lineRule="exact"/>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Inter-Administration agreements on common channel Signalling System No. 7</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M.60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12/2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Maintenance terminology and definitions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This Recommendation consists primarily of the terms and definitions that are considered essential to the understanding of the maintenance of networks and services.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2012</w:t>
            </w:r>
          </w:p>
          <w:p w:rsidR="00AF7342" w:rsidRPr="00AF7342" w:rsidRDefault="00AF7342" w:rsidP="00420651">
            <w:pPr>
              <w:spacing w:before="20" w:after="20" w:line="200" w:lineRule="exact"/>
              <w:jc w:val="center"/>
              <w:rPr>
                <w:sz w:val="16"/>
                <w:szCs w:val="16"/>
              </w:rPr>
            </w:pPr>
            <w:r w:rsidRPr="00AF734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r w:rsidRPr="00AF7342">
              <w:rPr>
                <w:sz w:val="16"/>
                <w:szCs w:val="16"/>
                <w:lang w:val="sv-SE"/>
              </w:rPr>
              <w:t>TD91(WP2)SG4</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M.726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Maintenance organization for the wholly digital international automatic and semi-automatic telephone service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M.727 (M.7pnop)</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spacing w:before="20" w:after="20" w:line="200" w:lineRule="exact"/>
              <w:rPr>
                <w:sz w:val="16"/>
                <w:szCs w:val="16"/>
              </w:rPr>
            </w:pPr>
            <w:r w:rsidRPr="00AF7342">
              <w:rPr>
                <w:sz w:val="16"/>
                <w:szCs w:val="16"/>
              </w:rPr>
              <w:t>Planned Outage Notification to Customer</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spacing w:before="20" w:after="20" w:line="200" w:lineRule="exact"/>
              <w:rPr>
                <w:sz w:val="16"/>
                <w:szCs w:val="16"/>
              </w:rPr>
            </w:pPr>
            <w:r w:rsidRPr="00AF7342">
              <w:rPr>
                <w:sz w:val="16"/>
                <w:szCs w:val="16"/>
              </w:rPr>
              <w:t>This Recommendation introduces the concept of planned outage notification point and describes its responsibilities and functions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8872A7">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spacing w:before="20" w:after="20" w:line="200" w:lineRule="exact"/>
              <w:jc w:val="center"/>
              <w:rPr>
                <w:sz w:val="16"/>
                <w:szCs w:val="16"/>
              </w:rPr>
            </w:pPr>
            <w:r w:rsidRPr="00AF7342">
              <w:rPr>
                <w:sz w:val="16"/>
                <w:szCs w:val="16"/>
              </w:rPr>
              <w:t>2011.03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122" w:history="1">
              <w:r w:rsidR="00AF7342" w:rsidRPr="00AF7342">
                <w:rPr>
                  <w:sz w:val="16"/>
                  <w:szCs w:val="16"/>
                </w:rPr>
                <w:t>Masao Kojima</w:t>
              </w:r>
            </w:hyperlink>
            <w:r w:rsidR="00AF7342" w:rsidRPr="00AF7342">
              <w:rPr>
                <w:sz w:val="16"/>
                <w:szCs w:val="16"/>
              </w:rPr>
              <w:t xml:space="preserve"> ms-kojima@kddi.com</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spacing w:before="20" w:after="20" w:line="200" w:lineRule="exact"/>
              <w:jc w:val="center"/>
              <w:rPr>
                <w:sz w:val="16"/>
                <w:szCs w:val="16"/>
                <w:lang w:val="sv-SE"/>
              </w:rPr>
            </w:pPr>
            <w:r w:rsidRPr="00AF7342">
              <w:rPr>
                <w:sz w:val="16"/>
                <w:szCs w:val="16"/>
                <w:lang w:val="sv-SE"/>
              </w:rPr>
              <w:t>TD214 (Plen)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8872A7">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n-US"/>
              </w:rPr>
            </w:pPr>
            <w:r w:rsidRPr="00AF7342">
              <w:rPr>
                <w:sz w:val="16"/>
                <w:szCs w:val="16"/>
              </w:rPr>
              <w:t>M.729</w:t>
            </w:r>
            <w:r w:rsidRPr="00AF7342">
              <w:rPr>
                <w:sz w:val="16"/>
                <w:szCs w:val="16"/>
                <w:lang w:val="ru-RU"/>
              </w:rPr>
              <w:t xml:space="preserve"> /</w:t>
            </w:r>
            <w:r w:rsidRPr="00AF7342">
              <w:rPr>
                <w:sz w:val="16"/>
                <w:szCs w:val="16"/>
                <w:lang w:val="en-US"/>
              </w:rPr>
              <w:t>V.51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Organization of the maintenance of international public switched telephone circuits used for data transmission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M.730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Maintenance methods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jc w:val="center"/>
              <w:rPr>
                <w:sz w:val="16"/>
                <w:szCs w:val="16"/>
              </w:rPr>
            </w:pPr>
          </w:p>
        </w:tc>
      </w:tr>
      <w:tr w:rsidR="00AF7342"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M.il-AITOM</w:t>
            </w:r>
          </w:p>
        </w:tc>
        <w:tc>
          <w:tcPr>
            <w:tcW w:w="75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2417EE">
            <w:pPr>
              <w:spacing w:before="20" w:after="20" w:line="200" w:lineRule="exact"/>
              <w:jc w:val="center"/>
              <w:rPr>
                <w:sz w:val="16"/>
                <w:szCs w:val="16"/>
              </w:rPr>
            </w:pPr>
            <w:r w:rsidRPr="00AF734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Intelligence Levels of AI enhanced Telecom Operation and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2417EE">
            <w:pPr>
              <w:jc w:val="center"/>
              <w:rPr>
                <w:sz w:val="16"/>
                <w:szCs w:val="16"/>
              </w:rPr>
            </w:pPr>
            <w:r w:rsidRPr="00AF7342">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2417EE">
            <w:pPr>
              <w:spacing w:before="20" w:after="20" w:line="200" w:lineRule="exact"/>
              <w:rPr>
                <w:sz w:val="16"/>
                <w:szCs w:val="16"/>
              </w:rPr>
            </w:pPr>
            <w:r w:rsidRPr="00AF7342">
              <w:rPr>
                <w:sz w:val="16"/>
                <w:szCs w:val="16"/>
              </w:rPr>
              <w:t>Wei Meng, meng.wei2@zte.com.cn</w:t>
            </w:r>
          </w:p>
          <w:p w:rsidR="00AF7342" w:rsidRPr="00AF7342" w:rsidRDefault="00AF7342" w:rsidP="002417EE">
            <w:pPr>
              <w:spacing w:before="20" w:after="20" w:line="200" w:lineRule="exact"/>
              <w:rPr>
                <w:sz w:val="16"/>
                <w:szCs w:val="16"/>
              </w:rPr>
            </w:pPr>
            <w:r w:rsidRPr="00AF7342">
              <w:rPr>
                <w:sz w:val="16"/>
                <w:szCs w:val="16"/>
              </w:rPr>
              <w:t>Yanqin Wu, wuyq@chinatelecom.cn</w:t>
            </w: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rsidP="00516BE6">
            <w:pPr>
              <w:spacing w:before="20" w:after="20" w:line="200" w:lineRule="exact"/>
              <w:jc w:val="center"/>
              <w:rPr>
                <w:sz w:val="16"/>
                <w:szCs w:val="16"/>
                <w:lang w:val="sv-SE"/>
              </w:rPr>
            </w:pPr>
            <w:hyperlink r:id="rId123" w:history="1">
              <w:r w:rsidR="00AF7342" w:rsidRPr="00AF7342">
                <w:rPr>
                  <w:sz w:val="16"/>
                  <w:szCs w:val="16"/>
                  <w:lang w:val="sv-SE"/>
                </w:rPr>
                <w:t>TD 1420R1-GEN</w:t>
              </w:r>
            </w:hyperlink>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M.immbs</w:t>
            </w:r>
          </w:p>
        </w:tc>
        <w:tc>
          <w:tcPr>
            <w:tcW w:w="75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57974">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Information model for management of blockchain system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57974">
            <w:pPr>
              <w:keepNext/>
              <w:keepLines/>
              <w:spacing w:before="20" w:after="20" w:line="200" w:lineRule="exact"/>
              <w:jc w:val="center"/>
              <w:rPr>
                <w:sz w:val="16"/>
                <w:szCs w:val="16"/>
              </w:rPr>
            </w:pPr>
            <w:r w:rsidRPr="00AF7342">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rsidP="006D7BB4">
            <w:pPr>
              <w:keepNext/>
              <w:keepLines/>
              <w:spacing w:before="20" w:after="20" w:line="200" w:lineRule="exact"/>
              <w:rPr>
                <w:sz w:val="16"/>
                <w:szCs w:val="16"/>
              </w:rPr>
            </w:pPr>
            <w:hyperlink r:id="rId124" w:history="1">
              <w:r w:rsidR="00AF7342" w:rsidRPr="00AF7342">
                <w:rPr>
                  <w:sz w:val="16"/>
                  <w:szCs w:val="16"/>
                </w:rPr>
                <w:t>Lanlan Rui</w:t>
              </w:r>
            </w:hyperlink>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516BE6">
            <w:pPr>
              <w:spacing w:before="20" w:after="20" w:line="200" w:lineRule="exact"/>
              <w:jc w:val="center"/>
              <w:rPr>
                <w:sz w:val="16"/>
                <w:szCs w:val="16"/>
                <w:lang w:val="sv-SE"/>
              </w:rPr>
            </w:pPr>
            <w:r w:rsidRPr="00AF7342">
              <w:rPr>
                <w:sz w:val="16"/>
                <w:szCs w:val="16"/>
                <w:lang w:val="sv-SE"/>
              </w:rPr>
              <w:t>TD 906</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pPr>
              <w:spacing w:before="20" w:after="20" w:line="200" w:lineRule="exact"/>
              <w:rPr>
                <w:sz w:val="16"/>
                <w:szCs w:val="16"/>
              </w:rPr>
            </w:pPr>
            <w:hyperlink r:id="rId125" w:tooltip="See more details" w:history="1">
              <w:r w:rsidR="00AF7342" w:rsidRPr="00AF7342">
                <w:rPr>
                  <w:sz w:val="16"/>
                  <w:szCs w:val="16"/>
                </w:rPr>
                <w:t>M.resm-AI</w:t>
              </w:r>
            </w:hyperlink>
          </w:p>
        </w:tc>
        <w:tc>
          <w:tcPr>
            <w:tcW w:w="75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5797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Requirements for energy saving management of 5G RAN system with AI</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57974">
            <w:pPr>
              <w:spacing w:before="20" w:after="20" w:line="200" w:lineRule="exact"/>
              <w:jc w:val="center"/>
              <w:rPr>
                <w:sz w:val="16"/>
                <w:szCs w:val="16"/>
              </w:rPr>
            </w:pPr>
            <w:r w:rsidRPr="00AF7342">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rsidP="00821CCB">
            <w:pPr>
              <w:spacing w:before="20" w:after="20" w:line="200" w:lineRule="exact"/>
              <w:rPr>
                <w:sz w:val="16"/>
                <w:szCs w:val="16"/>
              </w:rPr>
            </w:pPr>
            <w:hyperlink r:id="rId126" w:history="1">
              <w:r w:rsidR="00AF7342" w:rsidRPr="00AF7342">
                <w:rPr>
                  <w:sz w:val="16"/>
                  <w:szCs w:val="16"/>
                </w:rPr>
                <w:t>Wu Yanqin</w:t>
              </w:r>
            </w:hyperlink>
          </w:p>
          <w:p w:rsidR="00AF7342" w:rsidRPr="00AF7342" w:rsidRDefault="00AF7342" w:rsidP="00821CCB">
            <w:pPr>
              <w:spacing w:before="20" w:after="20" w:line="200" w:lineRule="exact"/>
              <w:rPr>
                <w:sz w:val="16"/>
                <w:szCs w:val="16"/>
              </w:rPr>
            </w:pPr>
            <w:r w:rsidRPr="00AF7342">
              <w:rPr>
                <w:sz w:val="16"/>
                <w:szCs w:val="16"/>
              </w:rPr>
              <w:t>Lv Tiantian</w:t>
            </w: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rsidP="00357974">
            <w:pPr>
              <w:spacing w:before="20" w:after="20" w:line="200" w:lineRule="exact"/>
              <w:jc w:val="center"/>
              <w:rPr>
                <w:sz w:val="16"/>
                <w:szCs w:val="16"/>
                <w:lang w:val="sv-SE"/>
              </w:rPr>
            </w:pPr>
            <w:hyperlink r:id="rId127" w:tooltip="TD 1237-GEN" w:history="1">
              <w:r w:rsidR="00AF7342" w:rsidRPr="00AF7342">
                <w:rPr>
                  <w:sz w:val="16"/>
                  <w:szCs w:val="16"/>
                  <w:lang w:val="sv-SE"/>
                </w:rPr>
                <w:t>TD1413-GEN</w:t>
              </w:r>
            </w:hyperlink>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r>
      <w:tr w:rsidR="00AF7342"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M.rfmls</w:t>
            </w:r>
          </w:p>
        </w:tc>
        <w:tc>
          <w:tcPr>
            <w:tcW w:w="75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5797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Management Requirements for Federated Machine Learning Systems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821CCB">
            <w:pPr>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57974">
            <w:pPr>
              <w:spacing w:before="20" w:after="20" w:line="200" w:lineRule="exact"/>
              <w:jc w:val="center"/>
              <w:rPr>
                <w:sz w:val="16"/>
                <w:szCs w:val="16"/>
              </w:rPr>
            </w:pPr>
            <w:r w:rsidRPr="00AF7342">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821CCB">
            <w:pPr>
              <w:spacing w:before="20" w:after="20" w:line="200" w:lineRule="exact"/>
              <w:rPr>
                <w:sz w:val="16"/>
                <w:szCs w:val="16"/>
              </w:rPr>
            </w:pPr>
            <w:r w:rsidRPr="00AF7342">
              <w:rPr>
                <w:sz w:val="16"/>
                <w:szCs w:val="16"/>
              </w:rPr>
              <w:t>Xu Siya</w:t>
            </w:r>
          </w:p>
          <w:p w:rsidR="00AF7342" w:rsidRPr="00AF7342" w:rsidRDefault="00AF7342" w:rsidP="00821CCB">
            <w:pPr>
              <w:spacing w:before="20" w:after="20" w:line="200" w:lineRule="exact"/>
              <w:rPr>
                <w:sz w:val="16"/>
                <w:szCs w:val="16"/>
              </w:rPr>
            </w:pPr>
            <w:r w:rsidRPr="00AF7342">
              <w:rPr>
                <w:sz w:val="16"/>
                <w:szCs w:val="16"/>
              </w:rPr>
              <w:t>Guo Shaoyong</w:t>
            </w: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57974">
            <w:pPr>
              <w:spacing w:before="20" w:after="20" w:line="200" w:lineRule="exact"/>
              <w:jc w:val="center"/>
              <w:rPr>
                <w:sz w:val="16"/>
                <w:szCs w:val="16"/>
                <w:lang w:val="sv-SE"/>
              </w:rPr>
            </w:pPr>
            <w:r w:rsidRPr="00AF7342">
              <w:rPr>
                <w:sz w:val="16"/>
                <w:szCs w:val="16"/>
                <w:lang w:val="sv-SE"/>
              </w:rPr>
              <w:t>TD1434R1</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r>
      <w:tr w:rsidR="00AF7342"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M.rla-AI</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Requirements for Log Analysis with AI-enhanced Management System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821CCB">
            <w:pPr>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A0131E">
            <w:pPr>
              <w:spacing w:before="20" w:after="20" w:line="200" w:lineRule="exact"/>
              <w:jc w:val="center"/>
              <w:rPr>
                <w:color w:val="000066"/>
                <w:sz w:val="16"/>
                <w:szCs w:val="16"/>
              </w:rPr>
            </w:pPr>
            <w:r w:rsidRPr="00AF7342">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821CCB">
            <w:pPr>
              <w:spacing w:before="20" w:after="20" w:line="200" w:lineRule="exact"/>
              <w:rPr>
                <w:sz w:val="16"/>
                <w:szCs w:val="16"/>
              </w:rPr>
            </w:pPr>
            <w:r w:rsidRPr="00AF7342">
              <w:rPr>
                <w:sz w:val="16"/>
                <w:szCs w:val="16"/>
              </w:rPr>
              <w:t>Rui Lanlan</w:t>
            </w:r>
          </w:p>
          <w:p w:rsidR="00AF7342" w:rsidRPr="00AF7342" w:rsidRDefault="00AF7342" w:rsidP="00821CCB">
            <w:pPr>
              <w:spacing w:before="20" w:after="20" w:line="200" w:lineRule="exact"/>
              <w:rPr>
                <w:sz w:val="16"/>
                <w:szCs w:val="16"/>
              </w:rPr>
            </w:pPr>
            <w:r w:rsidRPr="00AF7342">
              <w:rPr>
                <w:sz w:val="16"/>
                <w:szCs w:val="16"/>
              </w:rPr>
              <w:t>Lv Tiantian</w:t>
            </w: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57974">
            <w:pPr>
              <w:spacing w:before="20" w:after="20" w:line="200" w:lineRule="exact"/>
              <w:jc w:val="center"/>
              <w:rPr>
                <w:sz w:val="16"/>
                <w:szCs w:val="16"/>
                <w:lang w:val="sv-SE"/>
              </w:rPr>
            </w:pPr>
            <w:r w:rsidRPr="00AF7342">
              <w:rPr>
                <w:sz w:val="16"/>
                <w:szCs w:val="16"/>
                <w:lang w:val="sv-SE"/>
              </w:rPr>
              <w:t>TD1418R3</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r>
      <w:tr w:rsidR="00AF7342"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pPr>
              <w:spacing w:before="20" w:after="20" w:line="200" w:lineRule="exact"/>
              <w:rPr>
                <w:sz w:val="16"/>
                <w:szCs w:val="16"/>
              </w:rPr>
            </w:pPr>
            <w:hyperlink r:id="rId128" w:tooltip="See more details" w:history="1">
              <w:r w:rsidR="00AF7342" w:rsidRPr="00AF7342">
                <w:rPr>
                  <w:sz w:val="16"/>
                  <w:szCs w:val="16"/>
                </w:rPr>
                <w:t>M.rmacbe</w:t>
              </w:r>
            </w:hyperlink>
          </w:p>
        </w:tc>
        <w:tc>
          <w:tcPr>
            <w:tcW w:w="75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57974">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Requirements for management of applications over cloud and broadband ecosystems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CB2BFE">
            <w:pPr>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57974">
            <w:pPr>
              <w:spacing w:before="20" w:after="20" w:line="200" w:lineRule="exact"/>
              <w:jc w:val="center"/>
              <w:rPr>
                <w:sz w:val="16"/>
                <w:szCs w:val="16"/>
              </w:rPr>
            </w:pPr>
            <w:r w:rsidRPr="00AF7342">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pPr>
              <w:spacing w:before="20" w:after="20" w:line="200" w:lineRule="exact"/>
              <w:rPr>
                <w:sz w:val="16"/>
                <w:szCs w:val="16"/>
              </w:rPr>
            </w:pPr>
            <w:hyperlink r:id="rId129" w:history="1">
              <w:r w:rsidR="00AF7342" w:rsidRPr="00AF7342">
                <w:rPr>
                  <w:sz w:val="16"/>
                  <w:szCs w:val="16"/>
                </w:rPr>
                <w:t>Francis Olivier CUBAHIRO</w:t>
              </w:r>
            </w:hyperlink>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rsidP="00357974">
            <w:pPr>
              <w:spacing w:before="20" w:after="20" w:line="200" w:lineRule="exact"/>
              <w:jc w:val="center"/>
              <w:rPr>
                <w:sz w:val="16"/>
                <w:szCs w:val="16"/>
                <w:lang w:val="sv-SE"/>
              </w:rPr>
            </w:pPr>
            <w:hyperlink r:id="rId130" w:tooltip="TD 710-GEN" w:history="1">
              <w:r w:rsidR="00AF7342" w:rsidRPr="00AF7342">
                <w:rPr>
                  <w:sz w:val="16"/>
                  <w:szCs w:val="16"/>
                  <w:lang w:val="sv-SE"/>
                </w:rPr>
                <w:t>TD710-GEN</w:t>
              </w:r>
            </w:hyperlink>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r>
      <w:tr w:rsidR="00AF7342" w:rsidRPr="00AF7342" w:rsidTr="00404D9E">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pPr>
              <w:spacing w:before="20" w:after="20" w:line="200" w:lineRule="exact"/>
              <w:rPr>
                <w:sz w:val="16"/>
                <w:szCs w:val="16"/>
              </w:rPr>
            </w:pPr>
            <w:hyperlink r:id="rId131" w:tooltip="See more details" w:history="1">
              <w:r w:rsidR="00AF7342" w:rsidRPr="00AF7342">
                <w:rPr>
                  <w:sz w:val="16"/>
                  <w:szCs w:val="16"/>
                </w:rPr>
                <w:t>M.rmbs</w:t>
              </w:r>
            </w:hyperlink>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Requirements for management of blockchain system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342C42">
            <w:pPr>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jc w:val="center"/>
              <w:rPr>
                <w:color w:val="000066"/>
                <w:sz w:val="16"/>
                <w:szCs w:val="16"/>
              </w:rPr>
            </w:pPr>
            <w:r w:rsidRPr="00AF7342">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42C42">
            <w:pPr>
              <w:spacing w:before="20" w:after="20" w:line="200" w:lineRule="exact"/>
              <w:rPr>
                <w:sz w:val="16"/>
                <w:szCs w:val="16"/>
              </w:rPr>
            </w:pPr>
            <w:r w:rsidRPr="00AF7342">
              <w:rPr>
                <w:sz w:val="16"/>
                <w:szCs w:val="16"/>
              </w:rPr>
              <w:t>Rui Lanlan</w:t>
            </w:r>
          </w:p>
          <w:p w:rsidR="00AF7342" w:rsidRPr="00AF7342" w:rsidRDefault="00AF7342" w:rsidP="00342C42">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rsidP="00342C42">
            <w:pPr>
              <w:spacing w:before="20" w:after="20" w:line="200" w:lineRule="exact"/>
              <w:jc w:val="center"/>
              <w:rPr>
                <w:sz w:val="16"/>
                <w:szCs w:val="16"/>
                <w:lang w:val="sv-SE"/>
              </w:rPr>
            </w:pPr>
            <w:hyperlink r:id="rId132" w:tooltip="TD 902-GEN" w:history="1">
              <w:r w:rsidR="00AF7342" w:rsidRPr="00AF7342">
                <w:rPr>
                  <w:sz w:val="16"/>
                  <w:szCs w:val="16"/>
                  <w:lang w:val="sv-SE"/>
                </w:rPr>
                <w:t>TD902-GEN</w:t>
              </w:r>
            </w:hyperlink>
            <w:r w:rsidR="00AF7342" w:rsidRPr="00AF7342">
              <w:rPr>
                <w:sz w:val="16"/>
                <w:szCs w:val="16"/>
                <w:lang w:val="sv-SE"/>
              </w:rPr>
              <w:t> </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r>
      <w:tr w:rsidR="00AF7342" w:rsidRPr="00AF7342" w:rsidTr="00332788">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M.rmnoc-AI</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Requirements for the management of network operation cost within AITOM in telecom operational aspects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342C42">
            <w:pPr>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A0131E">
            <w:pPr>
              <w:spacing w:before="20" w:after="20" w:line="200" w:lineRule="exact"/>
              <w:jc w:val="center"/>
              <w:rPr>
                <w:color w:val="000066"/>
                <w:sz w:val="16"/>
                <w:szCs w:val="16"/>
              </w:rPr>
            </w:pPr>
            <w:r w:rsidRPr="00AF7342">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42C42">
            <w:pPr>
              <w:spacing w:before="20" w:after="20" w:line="200" w:lineRule="exact"/>
              <w:rPr>
                <w:sz w:val="16"/>
                <w:szCs w:val="16"/>
              </w:rPr>
            </w:pPr>
            <w:r w:rsidRPr="00AF7342">
              <w:rPr>
                <w:sz w:val="16"/>
                <w:szCs w:val="16"/>
              </w:rPr>
              <w:t>Wang Yun</w:t>
            </w:r>
          </w:p>
          <w:p w:rsidR="00AF7342" w:rsidRPr="00AF7342" w:rsidRDefault="00AF7342" w:rsidP="00342C42">
            <w:pPr>
              <w:spacing w:before="20" w:after="20" w:line="200" w:lineRule="exact"/>
              <w:rPr>
                <w:sz w:val="16"/>
                <w:szCs w:val="16"/>
              </w:rPr>
            </w:pPr>
            <w:r w:rsidRPr="00AF7342">
              <w:rPr>
                <w:sz w:val="16"/>
                <w:szCs w:val="16"/>
              </w:rPr>
              <w:t>Wang Yanchuan</w:t>
            </w: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42C42">
            <w:pPr>
              <w:spacing w:before="20" w:after="20" w:line="200" w:lineRule="exact"/>
              <w:jc w:val="center"/>
              <w:rPr>
                <w:sz w:val="16"/>
                <w:szCs w:val="16"/>
                <w:lang w:val="sv-SE"/>
              </w:rPr>
            </w:pPr>
            <w:r w:rsidRPr="00AF7342">
              <w:rPr>
                <w:sz w:val="16"/>
                <w:szCs w:val="16"/>
                <w:lang w:val="sv-SE"/>
              </w:rPr>
              <w:t>TD1433R1</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r>
      <w:tr w:rsidR="00AF7342" w:rsidRPr="00AF7342" w:rsidTr="00A13EF8">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pPr>
              <w:spacing w:before="20" w:after="20" w:line="200" w:lineRule="exact"/>
              <w:rPr>
                <w:sz w:val="16"/>
                <w:szCs w:val="16"/>
              </w:rPr>
            </w:pPr>
            <w:hyperlink r:id="rId133" w:tooltip="See more details" w:history="1">
              <w:r w:rsidR="00AF7342" w:rsidRPr="00AF7342">
                <w:rPr>
                  <w:sz w:val="16"/>
                  <w:szCs w:val="16"/>
                </w:rPr>
                <w:t>M.rrsp</w:t>
              </w:r>
            </w:hyperlink>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Requirements for robot-based on-site smart patrol of telecommunication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342C42">
            <w:pPr>
              <w:jc w:val="center"/>
              <w:rPr>
                <w:sz w:val="16"/>
                <w:szCs w:val="16"/>
              </w:rPr>
            </w:pPr>
            <w:r w:rsidRPr="00AF734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jc w:val="center"/>
              <w:rPr>
                <w:color w:val="000066"/>
                <w:sz w:val="16"/>
                <w:szCs w:val="16"/>
              </w:rPr>
            </w:pPr>
            <w:r w:rsidRPr="00AF7342">
              <w:rPr>
                <w:color w:val="000066"/>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342C42">
            <w:pPr>
              <w:spacing w:before="20" w:after="20" w:line="200" w:lineRule="exact"/>
              <w:rPr>
                <w:sz w:val="16"/>
                <w:szCs w:val="16"/>
              </w:rPr>
            </w:pPr>
            <w:r w:rsidRPr="00AF7342">
              <w:rPr>
                <w:sz w:val="16"/>
                <w:szCs w:val="16"/>
              </w:rPr>
              <w:t>Rui Lanlan</w:t>
            </w:r>
          </w:p>
          <w:p w:rsidR="00AF7342" w:rsidRPr="00AF7342" w:rsidRDefault="00AF7342" w:rsidP="00342C42">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rsidP="00342C42">
            <w:pPr>
              <w:spacing w:before="20" w:after="20" w:line="200" w:lineRule="exact"/>
              <w:jc w:val="center"/>
              <w:rPr>
                <w:sz w:val="16"/>
                <w:szCs w:val="16"/>
                <w:lang w:val="sv-SE"/>
              </w:rPr>
            </w:pPr>
            <w:hyperlink r:id="rId134" w:tooltip="TD 901-GEN" w:history="1">
              <w:r w:rsidR="00AF7342" w:rsidRPr="00AF7342">
                <w:rPr>
                  <w:sz w:val="16"/>
                  <w:szCs w:val="16"/>
                  <w:lang w:val="sv-SE"/>
                </w:rPr>
                <w:t>TD1419-GEN</w:t>
              </w:r>
            </w:hyperlink>
            <w:r w:rsidR="00AF7342" w:rsidRPr="00AF7342">
              <w:rPr>
                <w:sz w:val="16"/>
                <w:szCs w:val="16"/>
                <w:lang w:val="sv-SE"/>
              </w:rPr>
              <w:t> </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r>
      <w:tr w:rsidR="00AF7342" w:rsidRPr="00AF7342" w:rsidTr="00A13EF8">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rsidP="00342C42">
            <w:pPr>
              <w:rPr>
                <w:sz w:val="16"/>
                <w:szCs w:val="16"/>
              </w:rPr>
            </w:pPr>
            <w:hyperlink r:id="rId135" w:tooltip="See more details" w:history="1">
              <w:r w:rsidR="00AF7342" w:rsidRPr="00AF7342">
                <w:rPr>
                  <w:sz w:val="16"/>
                  <w:szCs w:val="16"/>
                </w:rPr>
                <w:t>M.rwop-AI</w:t>
              </w:r>
            </w:hyperlink>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rPr>
                <w:sz w:val="16"/>
                <w:szCs w:val="16"/>
              </w:rPr>
            </w:pPr>
            <w:r w:rsidRPr="00AF7342">
              <w:rPr>
                <w:sz w:val="16"/>
                <w:szCs w:val="16"/>
              </w:rPr>
              <w:t>Requirements for work orders processing in Telecom Management with AI</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342C42">
            <w:pPr>
              <w:spacing w:before="20" w:after="20" w:line="200" w:lineRule="exact"/>
              <w:jc w:val="center"/>
              <w:rPr>
                <w:sz w:val="16"/>
                <w:szCs w:val="16"/>
              </w:rPr>
            </w:pPr>
            <w:r w:rsidRPr="00AF734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jc w:val="center"/>
              <w:rPr>
                <w:sz w:val="16"/>
                <w:szCs w:val="16"/>
              </w:rPr>
            </w:pPr>
            <w:r w:rsidRPr="00AF7342">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rsidP="00342C42">
            <w:pPr>
              <w:spacing w:before="20" w:after="20" w:line="200" w:lineRule="exact"/>
              <w:rPr>
                <w:sz w:val="16"/>
                <w:szCs w:val="16"/>
              </w:rPr>
            </w:pPr>
            <w:hyperlink r:id="rId136" w:history="1">
              <w:r w:rsidR="00AF7342" w:rsidRPr="00AF7342">
                <w:rPr>
                  <w:sz w:val="16"/>
                  <w:szCs w:val="16"/>
                </w:rPr>
                <w:t>Li Jiacong</w:t>
              </w:r>
            </w:hyperlink>
            <w:r w:rsidR="00AF7342" w:rsidRPr="00AF7342">
              <w:rPr>
                <w:sz w:val="16"/>
                <w:szCs w:val="16"/>
              </w:rPr>
              <w:t xml:space="preserve"> </w:t>
            </w:r>
          </w:p>
          <w:p w:rsidR="00AF7342" w:rsidRPr="00AF7342" w:rsidRDefault="00897C08" w:rsidP="00342C42">
            <w:pPr>
              <w:spacing w:before="20" w:after="20" w:line="200" w:lineRule="exact"/>
              <w:rPr>
                <w:sz w:val="16"/>
                <w:szCs w:val="16"/>
              </w:rPr>
            </w:pPr>
            <w:hyperlink r:id="rId137" w:history="1">
              <w:r w:rsidR="00AF7342" w:rsidRPr="00AF7342">
                <w:rPr>
                  <w:sz w:val="16"/>
                  <w:szCs w:val="16"/>
                </w:rPr>
                <w:t>Ping Zhao</w:t>
              </w:r>
            </w:hyperlink>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rsidP="00342C42">
            <w:pPr>
              <w:spacing w:before="20" w:after="20" w:line="200" w:lineRule="exact"/>
              <w:jc w:val="center"/>
              <w:rPr>
                <w:sz w:val="16"/>
                <w:szCs w:val="16"/>
                <w:lang w:val="sv-SE"/>
              </w:rPr>
            </w:pPr>
            <w:hyperlink r:id="rId138" w:tooltip="TD 1202-GEN" w:history="1">
              <w:r w:rsidR="00AF7342" w:rsidRPr="00AF7342">
                <w:rPr>
                  <w:sz w:val="16"/>
                  <w:szCs w:val="16"/>
                  <w:lang w:val="sv-SE"/>
                </w:rPr>
                <w:t>TD 1426-GEN</w:t>
              </w:r>
            </w:hyperlink>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A0131E">
            <w:pPr>
              <w:spacing w:before="20" w:after="20" w:line="200" w:lineRule="exact"/>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Q.1400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Architecture Framework for the Development of Signalling and OA&amp;M protocols using OSI concepts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lang w:eastAsia="ja-JP"/>
              </w:rPr>
              <w:t>Q.1741.1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IMT-2000 references to release 1999 of GSM evolved UMTS core network with UTRAN access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lang w:eastAsia="ja-JP"/>
              </w:rPr>
              <w:t>A</w:t>
            </w:r>
            <w:r w:rsidRPr="00AF7342">
              <w:rPr>
                <w:sz w:val="16"/>
                <w:szCs w:val="16"/>
              </w:rPr>
              <w:t xml:space="preserve">rchitecture and specifications of release </w:t>
            </w:r>
            <w:r w:rsidRPr="00AF7342">
              <w:rPr>
                <w:sz w:val="16"/>
                <w:szCs w:val="16"/>
                <w:lang w:eastAsia="ja-JP"/>
              </w:rPr>
              <w:t>1999</w:t>
            </w:r>
            <w:r w:rsidRPr="00AF7342">
              <w:rPr>
                <w:sz w:val="16"/>
                <w:szCs w:val="16"/>
              </w:rPr>
              <w:t xml:space="preserve"> of “GSM evolved UMTS core network</w:t>
            </w:r>
            <w:r w:rsidRPr="00AF7342">
              <w:rPr>
                <w:sz w:val="16"/>
                <w:szCs w:val="16"/>
                <w:lang w:eastAsia="ja-JP"/>
              </w:rPr>
              <w:t xml:space="preserve"> with UTRAN access network</w:t>
            </w:r>
            <w:r w:rsidRPr="00AF7342">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ru-RU" w:eastAsia="ja-JP"/>
              </w:rPr>
              <w:t>2002.04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lang w:eastAsia="ja-JP"/>
              </w:rPr>
              <w:t>Q.1741.2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IMT-2000 references to release 4 of GSM evolved UMTS core network with UTRAN access network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lang w:eastAsia="ja-JP"/>
              </w:rPr>
              <w:t>A</w:t>
            </w:r>
            <w:r w:rsidRPr="00AF7342">
              <w:rPr>
                <w:sz w:val="16"/>
                <w:szCs w:val="16"/>
              </w:rPr>
              <w:t xml:space="preserve">rchitecture and specifications of release </w:t>
            </w:r>
            <w:r w:rsidRPr="00AF7342">
              <w:rPr>
                <w:sz w:val="16"/>
                <w:szCs w:val="16"/>
                <w:lang w:eastAsia="ja-JP"/>
              </w:rPr>
              <w:t>4</w:t>
            </w:r>
            <w:r w:rsidRPr="00AF7342">
              <w:rPr>
                <w:sz w:val="16"/>
                <w:szCs w:val="16"/>
              </w:rPr>
              <w:t xml:space="preserve"> of “GSM evolved UMTS core network</w:t>
            </w:r>
            <w:r w:rsidRPr="00AF7342">
              <w:rPr>
                <w:sz w:val="16"/>
                <w:szCs w:val="16"/>
                <w:lang w:eastAsia="ja-JP"/>
              </w:rPr>
              <w:t xml:space="preserve"> with UTRAN access network</w:t>
            </w:r>
            <w:r w:rsidRPr="00AF7342">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ru-RU" w:eastAsia="ja-JP"/>
              </w:rPr>
              <w:t>2002.12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lang w:eastAsia="ja-JP"/>
              </w:rPr>
              <w:t>Q.1741.3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IMT 2000 references to Release </w:t>
            </w:r>
            <w:r w:rsidRPr="00AF7342">
              <w:rPr>
                <w:sz w:val="16"/>
                <w:szCs w:val="16"/>
                <w:lang w:eastAsia="ja-JP"/>
              </w:rPr>
              <w:t>5</w:t>
            </w:r>
            <w:r w:rsidRPr="00AF7342">
              <w:rPr>
                <w:sz w:val="16"/>
                <w:szCs w:val="16"/>
              </w:rPr>
              <w:t xml:space="preserve"> of GSM evolved UMTS core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lang w:eastAsia="ja-JP"/>
              </w:rPr>
              <w:t>A</w:t>
            </w:r>
            <w:r w:rsidRPr="00AF7342">
              <w:rPr>
                <w:sz w:val="16"/>
                <w:szCs w:val="16"/>
              </w:rPr>
              <w:t xml:space="preserve">rchitecture and specifications of release </w:t>
            </w:r>
            <w:r w:rsidRPr="00AF7342">
              <w:rPr>
                <w:sz w:val="16"/>
                <w:szCs w:val="16"/>
                <w:lang w:eastAsia="ja-JP"/>
              </w:rPr>
              <w:t>5</w:t>
            </w:r>
            <w:r w:rsidRPr="00AF7342">
              <w:rPr>
                <w:sz w:val="16"/>
                <w:szCs w:val="16"/>
              </w:rPr>
              <w:t xml:space="preserve"> of “GSM evolved UMTS core network”</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ru-RU" w:eastAsia="ja-JP"/>
              </w:rPr>
              <w:t>2003.09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lang w:eastAsia="ja-JP"/>
              </w:rPr>
              <w:t>Q.1741.4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IMT 2000 references to Release </w:t>
            </w:r>
            <w:r w:rsidRPr="00AF7342">
              <w:rPr>
                <w:sz w:val="16"/>
                <w:szCs w:val="16"/>
                <w:lang w:eastAsia="ja-JP"/>
              </w:rPr>
              <w:t>6</w:t>
            </w:r>
            <w:r w:rsidRPr="00AF7342">
              <w:rPr>
                <w:sz w:val="16"/>
                <w:szCs w:val="16"/>
              </w:rPr>
              <w:t xml:space="preserve"> of GSM evolved UMTS core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lang w:eastAsia="ja-JP"/>
              </w:rPr>
              <w:t>A</w:t>
            </w:r>
            <w:r w:rsidRPr="00AF7342">
              <w:rPr>
                <w:sz w:val="16"/>
                <w:szCs w:val="16"/>
              </w:rPr>
              <w:t xml:space="preserve">rchitecture and specifications of release </w:t>
            </w:r>
            <w:r w:rsidRPr="00AF7342">
              <w:rPr>
                <w:sz w:val="16"/>
                <w:szCs w:val="16"/>
                <w:lang w:eastAsia="ja-JP"/>
              </w:rPr>
              <w:t>6</w:t>
            </w:r>
            <w:r w:rsidRPr="00AF7342">
              <w:rPr>
                <w:sz w:val="16"/>
                <w:szCs w:val="16"/>
              </w:rPr>
              <w:t xml:space="preserve"> of “GSM evolved UMTS core network”</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ru-RU" w:eastAsia="ja-JP"/>
              </w:rPr>
              <w:t>2005.10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lang w:eastAsia="ja-JP"/>
              </w:rPr>
              <w:t>Q.1741.5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IMT 2000 references to Release 7 of GSM evolved UMTS core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lang w:eastAsia="ja-JP"/>
              </w:rPr>
              <w:t>A</w:t>
            </w:r>
            <w:r w:rsidRPr="00AF7342">
              <w:rPr>
                <w:sz w:val="16"/>
                <w:szCs w:val="16"/>
              </w:rPr>
              <w:t>rchitecture and specifications of release 7 of “GSM evolved UMTS core network”</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ru-RU" w:eastAsia="ja-JP"/>
              </w:rPr>
              <w:t>3Q2008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da-DK" w:eastAsia="ja-JP"/>
              </w:rPr>
              <w:t>Nebojsa Dikic</w:t>
            </w:r>
            <w:r w:rsidRPr="00AF7342">
              <w:rPr>
                <w:sz w:val="16"/>
                <w:szCs w:val="16"/>
                <w:lang w:val="da-DK" w:eastAsia="ja-JP"/>
              </w:rPr>
              <w:br/>
              <w:t>nebojsa.dikic@ericsson.com</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DC626B">
            <w:pPr>
              <w:spacing w:before="20" w:after="20" w:line="200" w:lineRule="exact"/>
              <w:jc w:val="center"/>
              <w:rPr>
                <w:sz w:val="16"/>
                <w:szCs w:val="16"/>
                <w:lang w:val="sv-SE"/>
              </w:rPr>
            </w:pPr>
            <w:r w:rsidRPr="00AF7342">
              <w:rPr>
                <w:sz w:val="16"/>
                <w:szCs w:val="16"/>
                <w:lang w:val="sv-SE"/>
              </w:rPr>
              <w:t xml:space="preserve"> TD 571</w:t>
            </w:r>
          </w:p>
          <w:p w:rsidR="00AF7342" w:rsidRPr="00AF7342" w:rsidRDefault="00AF7342" w:rsidP="00420651">
            <w:pPr>
              <w:jc w:val="center"/>
              <w:rPr>
                <w:sz w:val="16"/>
                <w:szCs w:val="16"/>
                <w:lang w:val="sv-SE"/>
              </w:rPr>
            </w:pPr>
            <w:r w:rsidRPr="00AF7342">
              <w:rPr>
                <w:sz w:val="16"/>
                <w:szCs w:val="16"/>
                <w:lang w:val="sv-SE"/>
              </w:rPr>
              <w:t>(January 08)</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Q.2751.1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B-ISDN Signalling AAL Managed Objects - Extension of Q.751.1 for SAAL signalling links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Contains additions to Q.751.1 for definitions of SAAL signalling links, including specific error definitions also valid for Q.751.1</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1997.09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Suerbaum</w:t>
            </w:r>
          </w:p>
          <w:p w:rsidR="00AF7342" w:rsidRPr="00AF7342" w:rsidRDefault="00AF7342" w:rsidP="00420651">
            <w:pPr>
              <w:rPr>
                <w:sz w:val="16"/>
                <w:szCs w:val="16"/>
                <w:lang w:val="es-ES"/>
              </w:rPr>
            </w:pPr>
            <w:r w:rsidRPr="00AF7342">
              <w:rPr>
                <w:sz w:val="16"/>
                <w:szCs w:val="16"/>
                <w:lang w:val="es-ES"/>
              </w:rPr>
              <w:t>Siemens, Germany</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Q.513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Digital Exchange Interfaces for operations, administration and maintenance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Provides an overview of TMN interfaces relevant to switching and signalling.</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Q.65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The unified functional methodology for the characterization of services and network capabilities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Q.68</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Overview of methodology for developing management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Q.750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Overview of Signalling System No. 7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Provides an introduction to the SS No. 7 management series of Recommendations, and also includes an architecture which is based on the OSI management model.</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Q.751.1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Network element management information model for the message transfer part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Contains the definitions for SS No. 7 managed objects for the message transfer part (MTP) together with associated measurements and also for MRVT (MTP Route Verification Test)..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Q.751.2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SCCP Managed Objects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Contains the definitions for SS No. 7 managed objects for SCCP (Signalling Connection Control Part) together with associated measurements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Q.751.3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Managed Objects for MTP Accounting</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Contains the definitions for SS No. 7 managed objects for MTP accounting and objects common to MTP and SCCP accounting.</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Q.751.4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Managed Objects for SCCP Accounting</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Contains the definitions for SS No. 7 managed objects for SCCP accounting</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Q.752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SS No. 7 Monitoring and Measurements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is an updated version of the old Q.791 on the same subject.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Q.753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SS No. 7 Management Functions MRVT, SRVT and CVT and definition of the OMASE-user</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document is essentially part of a restructured Q.795 (OMAP) containing network routing management information such as MTP routing verification test (MRVT).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Q.754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SS No. 7 Management Application Service Elements Definitions for MRVT, SRVT and CVT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text contains the remainder of the old Q.795, but with some extensions. The existing version is updated to bring it into line with the latest CMIP and CMIS standards.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 Adams</w:t>
            </w:r>
          </w:p>
          <w:p w:rsidR="00AF7342" w:rsidRPr="00AF7342" w:rsidRDefault="00AF7342" w:rsidP="00420651">
            <w:pPr>
              <w:rPr>
                <w:sz w:val="16"/>
                <w:szCs w:val="16"/>
              </w:rPr>
            </w:pPr>
            <w:r w:rsidRPr="00AF7342">
              <w:rPr>
                <w:sz w:val="16"/>
                <w:szCs w:val="16"/>
              </w:rPr>
              <w:t>Lucent UK</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Q.755.1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SS No. 7 Management Protocol Testers, MTP protocol tester</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Contains the definition of the MTP Protcol Tester</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Q.755.2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SS No. 7 Management Protocol Testers, TCAP Test Responder</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Contains the definition of the TCAP Test Responder</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Lower layer protocol profiles for the Q and X interfaces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specifies the layer 1-3 protocols for the Q3 interface. The addition of layer 4 to this Recommendation is under study. Additional revisions and alignment with ISPs are under study. New – protocol extensions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TD288(Plen)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Q.812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Upper layer protocol profiles for the Q and X interfaces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specifies the upper layer protocols for the Q3 interface. Revision to align with ISP's is under study. New - Protocol extensions considering XML solution set to be developed in Q9 and 10/2</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D22A49">
            <w:pPr>
              <w:jc w:val="center"/>
              <w:rPr>
                <w:sz w:val="16"/>
                <w:szCs w:val="16"/>
              </w:rPr>
            </w:pPr>
            <w:r w:rsidRPr="00AF7342">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TD288(Plen)</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Q.813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Security Transformations Application Service Element for Remote Operations Service Element (STASE-ROSE)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Q.814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Specification of an electronic data interchange interactive agent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Q.815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Specification of a security module for whole message protection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Q.816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CORBA-based TMN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Keith Alan and Lakshmi Raman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Q.816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OMG Services Profiles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Q.816 Amd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User guide for local name resolution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Q.816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Corrigendum 1</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ru-RU"/>
              </w:rPr>
            </w:pPr>
            <w:r w:rsidRPr="00AF734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Q.816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Corrigendum 2</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ru-RU"/>
              </w:rPr>
            </w:pPr>
            <w:r w:rsidRPr="00AF734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2002.08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Q.816.1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CORBA based TMN services: Extensions to support coarse-grained interfaces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Q.816.2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CORBA-based TMN services: Extensions to support service-oriented interfaces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139" w:history="1">
              <w:r w:rsidR="00AF7342" w:rsidRPr="00AF734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Q.817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PKI-Digital Certificates and Certificate Revocation Lists Profiles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657783">
            <w:pPr>
              <w:spacing w:before="20" w:after="20" w:line="200" w:lineRule="exact"/>
              <w:rPr>
                <w:sz w:val="16"/>
                <w:szCs w:val="16"/>
              </w:rPr>
            </w:pPr>
            <w:r w:rsidRPr="00AF7342">
              <w:rPr>
                <w:sz w:val="16"/>
                <w:szCs w:val="16"/>
              </w:rPr>
              <w:t>Q.818 (Q.ws-xml)</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657783">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57783">
            <w:pPr>
              <w:spacing w:before="20" w:after="20" w:line="200" w:lineRule="exact"/>
              <w:rPr>
                <w:sz w:val="16"/>
                <w:szCs w:val="16"/>
              </w:rPr>
            </w:pPr>
            <w:r w:rsidRPr="00AF7342">
              <w:rPr>
                <w:sz w:val="16"/>
                <w:szCs w:val="16"/>
              </w:rPr>
              <w:t>Web-services based Management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spacing w:before="20" w:after="20" w:line="200" w:lineRule="exact"/>
              <w:rPr>
                <w:sz w:val="16"/>
                <w:szCs w:val="16"/>
              </w:rPr>
            </w:pPr>
            <w:r w:rsidRPr="00AF7342">
              <w:rPr>
                <w:sz w:val="16"/>
                <w:szCs w:val="16"/>
              </w:rPr>
              <w:t>Defines a set of services required to support service-oriented web services-based interfaces and along with ITU-T X.782 composes a framework for web services-based network management interfaces. It specifies protocol requirements, how some well known web services should be used in network management interfaces and defines some network management-specific support services. The WSDL interface definitions for the network management-specific support services are also provided.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2012.05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TD128R1 (WP2/2)</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 - Alarm Surveillance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describes messages and associated support objects for the Q3 interface. Alarm surveillance is the initial functional area specified.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CORBA-based TMN alarm surveillance service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1, 2 and 3 description for the Q3 Interface - Performance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specifies Stages 1, 2 and 3 specifications in support of Performance Management. It includes the specification of support objects and management messages.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1994.04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Q.822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Q.822 Amendment for Generic Transport Performance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Q.822.1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CORBA-based TMN performance management service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Q.822.1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Q.822.1 Amendment for Generic Transport PM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 2 and stage 3 functional specifications for traffic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l specifies traffic management managed objects and messages for use at the Q3 interface between the OS and NEs.</w:t>
            </w:r>
          </w:p>
          <w:p w:rsidR="00AF7342" w:rsidRPr="00AF7342" w:rsidRDefault="00AF7342" w:rsidP="00420651">
            <w:pPr>
              <w:rPr>
                <w:sz w:val="16"/>
                <w:szCs w:val="16"/>
              </w:rPr>
            </w:pPr>
            <w:r w:rsidRPr="00AF7342">
              <w:rPr>
                <w:sz w:val="16"/>
                <w:szCs w:val="16"/>
              </w:rPr>
              <w:t>NOTE – The first version will include the model for the surveillance and controls applicable to circuit switches. SG 11 Plan for a traffic information model for ATM based on Q.823. Requirements requested from SG 2.</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Q.823.1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Management conformance statement proformas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Q.824.0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 – Customer Administration: Common Part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 – Customer Administration: ISDN Basic and Primary Rate Bearer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Q.824.2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 – Customer Administration: ISDN Supplementary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Q.824.3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 – Customer Administration: ISDN Optional User Facilities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Q.824.4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 – Customer Administration: ISDN Teleservices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Q.824.5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 – Customer Administration: V5 Access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Q.824.5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V5 configuration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Q.824.6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 – Customer Administration: Broadband Switch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Q.824.7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Stages 2 and 3 description for the Q3 interface – Customer Administration: Enhanced broadband switch</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Specification of TMN applications at the Q3 interface: Call detail recording</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Stage 2 and Stage 3 Functional Specification of Call Routing Information Management on Operations System/Network Element Interface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Q.827.1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Requirements and analysis for the common management functions of NMS-EMS interfaces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2004.10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Wang Ying (BUPT NM R&amp;D Center, China) wangy@bupt.edu.cn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Q.827.1 Amd1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Protocol neutral common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140" w:history="1">
              <w:r w:rsidR="00AF7342" w:rsidRPr="00AF7342">
                <w:rPr>
                  <w:sz w:val="16"/>
                  <w:szCs w:val="16"/>
                </w:rPr>
                <w:t>Nian Qingfei</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Fault and performance management of V5 interface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5,0</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Q.831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Fault and performance management of V5 Interface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Access management for V5</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Q.832.1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VB5.1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Q.832.1</w:t>
            </w:r>
            <w:r w:rsidRPr="00AF7342">
              <w:rPr>
                <w:sz w:val="16"/>
                <w:szCs w:val="16"/>
                <w:lang w:val="ru-RU"/>
              </w:rPr>
              <w:t xml:space="preserve"> </w:t>
            </w:r>
            <w:r w:rsidRPr="00AF7342">
              <w:rPr>
                <w:sz w:val="16"/>
                <w:szCs w:val="16"/>
                <w:lang w:val="es-ES"/>
              </w:rPr>
              <w:t>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VB5.1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Q.832.2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VB5.2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Q.832.3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Broadband access coordination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Q.833.1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Management of Broadband Access Network transport: Part 1 - ADSL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CMIP</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Q.834.1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ATM-PON requirements and managed entities for the network and network element views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Protocol Neutral</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2004.06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Tatsuhiko Yoshida, Kenji Nakanishi (NTT, Japan) </w:t>
            </w:r>
            <w:hyperlink r:id="rId141" w:history="1">
              <w:r w:rsidRPr="00AF7342">
                <w:rPr>
                  <w:sz w:val="16"/>
                  <w:szCs w:val="16"/>
                </w:rPr>
                <w:t>tyoshida@trans.ntt-at.co.jp</w:t>
              </w:r>
            </w:hyperlink>
            <w:r w:rsidRPr="00AF7342">
              <w:rPr>
                <w:sz w:val="16"/>
                <w:szCs w:val="16"/>
              </w:rPr>
              <w:t xml:space="preserve"> nakanisi@ansl.ntt.co.jp</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Q.834.3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 UML description for management interface requirements for BPON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CORBA</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 xml:space="preserve"> 2004.06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r w:rsidRPr="00AF7342">
              <w:rPr>
                <w:sz w:val="16"/>
                <w:szCs w:val="16"/>
                <w:lang w:val="fr-FR"/>
              </w:rPr>
              <w:t>Linda Garbanati (SBC Communications, Inc, USA) linda_garbanati@labs.sbc.com</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Q.834.4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 CORBA Interface Specification for BPON Based on UML Interface Requirements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2003.07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897C08" w:rsidP="00420651">
            <w:pPr>
              <w:rPr>
                <w:sz w:val="16"/>
                <w:szCs w:val="16"/>
              </w:rPr>
            </w:pPr>
            <w:hyperlink r:id="rId142" w:history="1">
              <w:r w:rsidR="00AF7342" w:rsidRPr="00AF7342">
                <w:rPr>
                  <w:sz w:val="16"/>
                  <w:szCs w:val="16"/>
                </w:rPr>
                <w:t>Q.834.4 Amd 1</w:t>
              </w:r>
            </w:hyperlink>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 CORBA Interface Specification for Broadband Passive Optical Network based on UML Interface Requirements Amendment 1</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2004.01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Q.834.5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ATM PON Network Element Management - CORBA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TD50(Plen)</w:t>
            </w:r>
          </w:p>
          <w:p w:rsidR="00AF7342" w:rsidRPr="00AF7342" w:rsidRDefault="00AF7342" w:rsidP="00516BE6">
            <w:pPr>
              <w:spacing w:before="20" w:after="20" w:line="200" w:lineRule="exact"/>
              <w:jc w:val="center"/>
              <w:rPr>
                <w:sz w:val="16"/>
                <w:szCs w:val="16"/>
                <w:lang w:val="sv-SE"/>
              </w:rPr>
            </w:pPr>
            <w:r w:rsidRPr="00AF7342">
              <w:rPr>
                <w:sz w:val="16"/>
                <w:szCs w:val="16"/>
                <w:lang w:val="sv-SE"/>
              </w:rPr>
              <w:t>(Feb 03)</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Line and line circuit test management of ISDN and analogue customer access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r w:rsidRPr="00AF7342">
              <w:rPr>
                <w:sz w:val="16"/>
                <w:szCs w:val="16"/>
                <w:lang w:val="es-ES_tradnl"/>
              </w:rPr>
              <w:t>Q.835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Q.836.1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SSF management information model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Q.837.1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SDH-DLC functional requirements for the network and network element views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2004.02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val="es-ES_tradnl"/>
              </w:rPr>
              <w:t xml:space="preserve">Lakshmi Raman (Radisys, USA) Adi Permadi, Ahmed Yasser, Bengris Pasaribu (PT. </w:t>
            </w:r>
            <w:r w:rsidRPr="00AF7342">
              <w:rPr>
                <w:sz w:val="16"/>
                <w:szCs w:val="16"/>
              </w:rPr>
              <w:t>TELKOM Indonesia)</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Q.837.2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 Case Descriptions and Analysis for SDH-DLC Network Level Management Interface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2007.10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Mr Bengris Pasaribu (pasaribu@risti.telkom.co.id), Mr Adi Permadi (adigeb@telkom.co.id), Mr Ahmed Yasser (yasser@telkom.co.id)</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Q.838.1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Requirements and analysis for the management interface of EPON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ru-RU"/>
              </w:rPr>
            </w:pPr>
            <w:r w:rsidRPr="00AF734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720716">
            <w:pPr>
              <w:jc w:val="center"/>
              <w:rPr>
                <w:sz w:val="16"/>
                <w:szCs w:val="16"/>
              </w:rPr>
            </w:pPr>
            <w:r w:rsidRPr="00AF7342">
              <w:rPr>
                <w:sz w:val="16"/>
                <w:szCs w:val="16"/>
              </w:rPr>
              <w:t>2004.10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3E687D">
            <w:pPr>
              <w:spacing w:before="20" w:after="20" w:line="200" w:lineRule="exact"/>
              <w:rPr>
                <w:sz w:val="16"/>
                <w:szCs w:val="16"/>
              </w:rPr>
            </w:pPr>
            <w:r w:rsidRPr="00AF7342">
              <w:rPr>
                <w:sz w:val="16"/>
                <w:szCs w:val="16"/>
              </w:rPr>
              <w:t xml:space="preserve">Chen Qiaogang </w:t>
            </w:r>
            <w:hyperlink r:id="rId143" w:history="1">
              <w:r w:rsidRPr="00AF7342">
                <w:rPr>
                  <w:rStyle w:val="af0"/>
                  <w:sz w:val="16"/>
                  <w:szCs w:val="16"/>
                </w:rPr>
                <w:t>chen.qiaogang@zte.com.cn</w:t>
              </w:r>
            </w:hyperlink>
            <w:r w:rsidRPr="00AF7342">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Q.839.1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Frame relay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TD50(Plen)</w:t>
            </w:r>
          </w:p>
          <w:p w:rsidR="00AF7342" w:rsidRPr="00AF7342" w:rsidRDefault="00AF7342" w:rsidP="00516BE6">
            <w:pPr>
              <w:spacing w:before="20" w:after="20" w:line="200" w:lineRule="exact"/>
              <w:jc w:val="center"/>
              <w:rPr>
                <w:sz w:val="16"/>
                <w:szCs w:val="16"/>
                <w:lang w:val="sv-SE"/>
              </w:rPr>
            </w:pPr>
            <w:r w:rsidRPr="00AF7342">
              <w:rPr>
                <w:sz w:val="16"/>
                <w:szCs w:val="16"/>
                <w:lang w:val="sv-SE"/>
              </w:rPr>
              <w:t>(Feb 03)</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Q.840.1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lang w:val="es-ES"/>
              </w:rPr>
            </w:pPr>
            <w:r w:rsidRPr="00AF7342">
              <w:rPr>
                <w:sz w:val="16"/>
                <w:szCs w:val="16"/>
                <w:lang w:val="es-ES"/>
              </w:rPr>
              <w:t>Requirements and Analysis for NMS-EMS Management Interface of Ethernet over Transport and Metro Ethernet Network (EoT/MEN)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207CAC">
            <w:pPr>
              <w:rPr>
                <w:sz w:val="16"/>
                <w:szCs w:val="16"/>
              </w:rPr>
            </w:pPr>
            <w:r w:rsidRPr="00AF7342">
              <w:rPr>
                <w:sz w:val="16"/>
                <w:szCs w:val="16"/>
              </w:rPr>
              <w:t xml:space="preserve">Chen Jie, Xiao Hongyun, Jia Minghong, Nian Qingfei (ZTE, China) </w:t>
            </w:r>
            <w:hyperlink r:id="rId144" w:history="1">
              <w:r w:rsidRPr="00AF7342">
                <w:rPr>
                  <w:sz w:val="16"/>
                  <w:szCs w:val="16"/>
                </w:rPr>
                <w:t>chen.jie@zte.com.cn</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Q.840.corba</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CORBA design for the NMS-EMS Management Interface of Ethernet over Transport and Metro Ethernet Network (EoT/MEN)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2012.04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810BD2">
            <w:pPr>
              <w:spacing w:before="20" w:after="20" w:line="200" w:lineRule="exact"/>
              <w:rPr>
                <w:sz w:val="16"/>
                <w:szCs w:val="16"/>
                <w:lang w:val="nb-NO"/>
              </w:rPr>
            </w:pPr>
            <w:r w:rsidRPr="00AF7342">
              <w:rPr>
                <w:sz w:val="16"/>
                <w:szCs w:val="16"/>
                <w:lang w:val="nb-NO"/>
              </w:rPr>
              <w:t>Lei-ling Duan (</w:t>
            </w:r>
            <w:hyperlink r:id="rId145" w:history="1">
              <w:r w:rsidRPr="00AF7342">
                <w:rPr>
                  <w:rStyle w:val="af0"/>
                  <w:sz w:val="16"/>
                  <w:szCs w:val="16"/>
                  <w:lang w:val="nb-NO"/>
                </w:rPr>
                <w:t>duan.leiling@zte.com.cn</w:t>
              </w:r>
            </w:hyperlink>
            <w:r w:rsidRPr="00AF7342">
              <w:rPr>
                <w:sz w:val="16"/>
                <w:szCs w:val="16"/>
                <w:lang w:val="nb-NO"/>
              </w:rPr>
              <w:t>)</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C16</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Q.840.xml</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spacing w:before="20" w:after="20" w:line="200" w:lineRule="exact"/>
              <w:rPr>
                <w:sz w:val="16"/>
                <w:szCs w:val="16"/>
              </w:rPr>
            </w:pPr>
            <w:r w:rsidRPr="00AF7342">
              <w:rPr>
                <w:sz w:val="16"/>
                <w:szCs w:val="16"/>
              </w:rPr>
              <w:t>XML design for the NMS-EMS Management Interface of Ethernet over Transport and Metro Ethernet Network (EoT/MEN)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2012.04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810BD2">
            <w:pPr>
              <w:spacing w:before="20" w:after="20" w:line="200" w:lineRule="exact"/>
              <w:rPr>
                <w:sz w:val="16"/>
                <w:szCs w:val="16"/>
              </w:rPr>
            </w:pPr>
            <w:r w:rsidRPr="00AF7342">
              <w:rPr>
                <w:sz w:val="16"/>
                <w:szCs w:val="16"/>
              </w:rPr>
              <w:t>Kai-tao Bo (</w:t>
            </w:r>
            <w:hyperlink r:id="rId146" w:history="1">
              <w:r w:rsidRPr="00AF7342">
                <w:rPr>
                  <w:rStyle w:val="af0"/>
                  <w:sz w:val="16"/>
                  <w:szCs w:val="16"/>
                </w:rPr>
                <w:t>bo.kaitao@zte.com.cn</w:t>
              </w:r>
            </w:hyperlink>
            <w:r w:rsidRPr="00AF7342">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C17</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Q.940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ISDN user-network interface protocols for management - General aspects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High level view of ISDN user-network interface architecture and functionality.</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Q.941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ISDN user-network interface protocol profiles for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Q.rest</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REST-based management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Sets out to define a framework for defining how interfaces supported by management systems and network elements should be modelled using REST/JSON schema.</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D6280D">
            <w:pPr>
              <w:jc w:val="center"/>
              <w:rPr>
                <w:sz w:val="16"/>
                <w:szCs w:val="16"/>
              </w:rPr>
            </w:pPr>
            <w:r w:rsidRPr="00AF7342">
              <w:rPr>
                <w:sz w:val="16"/>
                <w:szCs w:val="16"/>
              </w:rPr>
              <w:t>2021.12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rPr>
            </w:pPr>
            <w:r w:rsidRPr="00AF7342">
              <w:rPr>
                <w:sz w:val="16"/>
                <w:szCs w:val="16"/>
              </w:rPr>
              <w:t>WANG Zhili</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C308</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V.51 /M.729</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Organization of the maintenance of international telephone-type circuits used for data transmission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V.58</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4/14</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Management information model for V-series modems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1994.09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X.160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Architecture for Customer Network Management Service for Public Data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This Recommendation defines an architectural framework for a service to provide customers of network services with management capabilities. It also refers to Recommendations which directly relate to provision of the service. The service is called the Customer Network Management (CNM). It allows customers and service providers to interact by electronic means, for the transfer of management information relating to public data network services being used by a customer. Customer Network Management addresses the requirement for efficient and effective interaction between customers and service providers. A consistent reference point is provided regardless of network services being managed.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 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X.161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Definition of Customer Network Management Services for Public Data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This Recommendation defines the management services which may be provided to a customer and collectively described as Customer Network Management (CNM). CNM is a service which provides customers with the ability to access (and in some cases modify) management information relating to the services provided to them by the network.</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5</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F, E</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X.162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Definition of Management Information for Customer Network Management service for public data networks to be used with the CNMc interface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70313D">
            <w:pPr>
              <w:rPr>
                <w:sz w:val="16"/>
                <w:szCs w:val="16"/>
              </w:rPr>
            </w:pPr>
            <w:r w:rsidRPr="00AF7342">
              <w:rPr>
                <w:sz w:val="16"/>
                <w:szCs w:val="16"/>
              </w:rPr>
              <w:t>This Recommendation is one of a set of Recommendations for the customer network management service for data networks, which cover the architecture, services, and management information required to achieve such services between a network and a customer.</w:t>
            </w:r>
          </w:p>
          <w:p w:rsidR="00AF7342" w:rsidRPr="00AF7342" w:rsidRDefault="00AF7342" w:rsidP="0070313D">
            <w:pPr>
              <w:rPr>
                <w:sz w:val="16"/>
                <w:szCs w:val="16"/>
              </w:rPr>
            </w:pPr>
            <w:r w:rsidRPr="00AF7342">
              <w:rPr>
                <w:sz w:val="16"/>
                <w:szCs w:val="16"/>
              </w:rPr>
              <w:t>This Recommendation is, in particular, concerned with the definition of information for the customer network management service, such as managed objects, attributes, name bindings, in the OSI Systems Management context (CMISE).</w:t>
            </w:r>
          </w:p>
          <w:p w:rsidR="00AF7342" w:rsidRPr="00AF7342" w:rsidRDefault="00AF7342">
            <w:pPr>
              <w:rPr>
                <w:sz w:val="16"/>
                <w:szCs w:val="16"/>
              </w:rPr>
            </w:pPr>
            <w:r w:rsidRPr="00AF7342">
              <w:rPr>
                <w:sz w:val="16"/>
                <w:szCs w:val="16"/>
              </w:rPr>
              <w:t>This Recommendation corresponds to Recommendation X.163, which defines management information to be used with the CNMe interface.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X.163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Definition of Management Information for Customer Network Management Service for public data networks to be used with the CNMe Interface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70313D">
            <w:pPr>
              <w:rPr>
                <w:sz w:val="16"/>
                <w:szCs w:val="16"/>
              </w:rPr>
            </w:pPr>
            <w:r w:rsidRPr="00AF7342">
              <w:rPr>
                <w:sz w:val="16"/>
                <w:szCs w:val="16"/>
              </w:rPr>
              <w:t>This Recommendation defines the management information which may be provided to a customer and collectively described as Customer Network Management (CNM) via the CNMe (EDI/MHS) interface. CNM is a service which provides customers with the ability to access (and in some cases modify) management information relating to the services provided to them by the network.</w:t>
            </w:r>
          </w:p>
          <w:p w:rsidR="00AF7342" w:rsidRPr="00AF7342" w:rsidRDefault="00AF7342">
            <w:pPr>
              <w:rPr>
                <w:sz w:val="16"/>
                <w:szCs w:val="16"/>
              </w:rPr>
            </w:pPr>
            <w:r w:rsidRPr="00AF7342">
              <w:rPr>
                <w:sz w:val="16"/>
                <w:szCs w:val="16"/>
              </w:rPr>
              <w:t>This Recommendation is, in particular, concerned with the definition of information for CNM such as EDI message format.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X.170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Network-network management architecture for data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70313D">
            <w:pPr>
              <w:rPr>
                <w:sz w:val="16"/>
                <w:szCs w:val="16"/>
              </w:rPr>
            </w:pPr>
            <w:r w:rsidRPr="00AF7342">
              <w:rPr>
                <w:sz w:val="16"/>
                <w:szCs w:val="16"/>
              </w:rPr>
              <w:t>The rapid evolution of data transmission service has increased internetwork traffic between several types of data networks (e.g. packet switched networks, frame relay networks, ISDN networks and ATM networks), or between public and private data networks. Accordingly, the variety and the volume of management information (e.g. charging or traffic information) of each network have also increased, and there may be a demand to exchange such management information in a uniform way so that all networks can have access to each other by using a unique protocol or mechanism.</w:t>
            </w:r>
          </w:p>
          <w:p w:rsidR="00AF7342" w:rsidRPr="00AF7342" w:rsidRDefault="00AF7342">
            <w:pPr>
              <w:rPr>
                <w:sz w:val="16"/>
                <w:szCs w:val="16"/>
              </w:rPr>
            </w:pPr>
            <w:r w:rsidRPr="00AF7342">
              <w:rPr>
                <w:sz w:val="16"/>
                <w:szCs w:val="16"/>
              </w:rPr>
              <w:t>In view of these circumstances, this Recommendation describes the general principles and the framework, for exchanging management information and management operations between data networks.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1999.06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X.171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Network-network management services for data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defines management services exchanged at the boundary between two networks based on the Network-Network Management (NNM) architecture defined in ITU</w:t>
            </w:r>
            <w:r w:rsidRPr="00AF7342">
              <w:rPr>
                <w:sz w:val="16"/>
                <w:szCs w:val="16"/>
              </w:rPr>
              <w:noBreakHyphen/>
              <w:t>T X.170. The defined management services are generic and can be applied to many kinds of service networks. They are described irrespective of underlying management protocols.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X.217 /ISO /IEC 8649</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Information technology – Open Systems Interconnection – Service Definition for Association Control Service Element</w:t>
            </w:r>
          </w:p>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Provides the service definition for the Association Control Service Element (ACSE) which is used to establish and release OSI application associations.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X.217 Amd.1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Support of authentication mechanisms for the connectionless mode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X.217 Amd.2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Fast-associate mechanism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US"/>
              </w:rPr>
              <w:t>X.217bis /</w:t>
            </w:r>
            <w:r w:rsidRPr="00AF7342">
              <w:rPr>
                <w:rFonts w:ascii="Times New Roman" w:hAnsi="Times New Roman" w:cs="Times New Roman"/>
                <w:sz w:val="16"/>
                <w:szCs w:val="16"/>
                <w:lang w:val="en-GB"/>
              </w:rPr>
              <w:t>ISO/IEC 15953</w:t>
            </w:r>
          </w:p>
          <w:p w:rsidR="00AF7342" w:rsidRPr="00AF7342" w:rsidRDefault="00AF7342" w:rsidP="00420651">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EB3454">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EB3454">
            <w:pPr>
              <w:rPr>
                <w:sz w:val="16"/>
                <w:szCs w:val="16"/>
              </w:rPr>
            </w:pPr>
            <w:r w:rsidRPr="00AF7342">
              <w:rPr>
                <w:sz w:val="16"/>
                <w:szCs w:val="16"/>
              </w:rPr>
              <w:t>Information technology – Open Systems Interconnection – Service definition for the Application Service Object Association Control Service Element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This service definition defines services provided by the application-service-element for ASO-association control: the Association Control Service Element (ACSE). The ACSE provides basic facilities for the control of an ASO-association among communicating application-service-objects (ASOs).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Stephen Van Trees</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X.227 Amd.1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Incorporation of extensibility markers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r w:rsidRPr="00AF734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X.227 Amd.2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Fast-associate mechanism</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1997.08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r w:rsidRPr="00AF734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rPr>
              <w:t>X.227</w:t>
            </w:r>
            <w:r w:rsidRPr="00AF7342">
              <w:rPr>
                <w:rFonts w:ascii="Times New Roman" w:hAnsi="Times New Roman" w:cs="Times New Roman"/>
                <w:sz w:val="16"/>
                <w:szCs w:val="16"/>
                <w:lang w:val="en-GB"/>
              </w:rPr>
              <w:t>| ISO/IEC 8650-1</w:t>
            </w:r>
          </w:p>
          <w:p w:rsidR="00AF7342" w:rsidRPr="00AF7342" w:rsidRDefault="00AF7342" w:rsidP="00420651">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3/17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Information technology – Open Systems Interconnection – Connection-oriented protocol for the Association Control Service Element: Protocol specification</w:t>
            </w:r>
          </w:p>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Provides the protocol specification for the Association Control Service Element (ACSE) connection-mode service defined in Rec. X.217 | ISO/IEC 8649. This protocol is used to establish and release OSI application associations.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tbl>
            <w:tblPr>
              <w:tblW w:w="15468" w:type="dxa"/>
              <w:tblCellSpacing w:w="0" w:type="dxa"/>
              <w:tblLayout w:type="fixed"/>
              <w:tblCellMar>
                <w:top w:w="108" w:type="dxa"/>
                <w:bottom w:w="108" w:type="dxa"/>
              </w:tblCellMar>
              <w:tblLook w:val="04A0"/>
            </w:tblPr>
            <w:tblGrid>
              <w:gridCol w:w="1744"/>
              <w:gridCol w:w="1026"/>
              <w:gridCol w:w="4437"/>
              <w:gridCol w:w="5769"/>
              <w:gridCol w:w="520"/>
              <w:gridCol w:w="520"/>
              <w:gridCol w:w="1452"/>
            </w:tblGrid>
            <w:tr w:rsidR="00AF7342" w:rsidRPr="00AF7342" w:rsidTr="00275CF8">
              <w:trPr>
                <w:tblHeader/>
                <w:tblCellSpacing w:w="0" w:type="dxa"/>
              </w:trPr>
              <w:tc>
                <w:tcPr>
                  <w:tcW w:w="157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AF7342" w:rsidRPr="00AF7342" w:rsidRDefault="00AF7342" w:rsidP="00275CF8">
                  <w:pPr>
                    <w:tabs>
                      <w:tab w:val="clear" w:pos="794"/>
                      <w:tab w:val="clear" w:pos="1191"/>
                      <w:tab w:val="clear" w:pos="1588"/>
                      <w:tab w:val="clear" w:pos="1985"/>
                    </w:tabs>
                    <w:overflowPunct/>
                    <w:autoSpaceDE/>
                    <w:autoSpaceDN/>
                    <w:adjustRightInd/>
                    <w:spacing w:before="119"/>
                    <w:textAlignment w:val="auto"/>
                    <w:rPr>
                      <w:sz w:val="16"/>
                      <w:szCs w:val="16"/>
                      <w:lang w:eastAsia="ru-RU" w:bidi="th-TH"/>
                    </w:rPr>
                  </w:pPr>
                  <w:r w:rsidRPr="00AF7342">
                    <w:rPr>
                      <w:sz w:val="16"/>
                      <w:szCs w:val="16"/>
                      <w:lang w:eastAsia="ru-RU" w:bidi="th-TH"/>
                    </w:rPr>
                    <w:t>X.227bis Corr1</w:t>
                  </w:r>
                </w:p>
              </w:tc>
              <w:tc>
                <w:tcPr>
                  <w:tcW w:w="92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AF7342" w:rsidRPr="00AF7342" w:rsidRDefault="00AF7342" w:rsidP="00275CF8">
                  <w:pPr>
                    <w:tabs>
                      <w:tab w:val="clear" w:pos="794"/>
                      <w:tab w:val="clear" w:pos="1191"/>
                      <w:tab w:val="clear" w:pos="1588"/>
                      <w:tab w:val="clear" w:pos="1985"/>
                    </w:tabs>
                    <w:overflowPunct/>
                    <w:autoSpaceDE/>
                    <w:autoSpaceDN/>
                    <w:adjustRightInd/>
                    <w:spacing w:before="119"/>
                    <w:textAlignment w:val="auto"/>
                    <w:rPr>
                      <w:sz w:val="16"/>
                      <w:szCs w:val="16"/>
                      <w:lang w:eastAsia="ru-RU" w:bidi="th-TH"/>
                    </w:rPr>
                  </w:pPr>
                  <w:r w:rsidRPr="00AF7342">
                    <w:rPr>
                      <w:sz w:val="16"/>
                      <w:szCs w:val="16"/>
                      <w:lang w:eastAsia="ru-RU" w:bidi="th-TH"/>
                    </w:rPr>
                    <w:t>11/17</w:t>
                  </w:r>
                </w:p>
              </w:tc>
              <w:tc>
                <w:tcPr>
                  <w:tcW w:w="399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AF7342" w:rsidRPr="00AF7342" w:rsidRDefault="00AF7342" w:rsidP="00275CF8">
                  <w:pPr>
                    <w:tabs>
                      <w:tab w:val="clear" w:pos="794"/>
                      <w:tab w:val="clear" w:pos="1191"/>
                      <w:tab w:val="clear" w:pos="1588"/>
                      <w:tab w:val="clear" w:pos="1985"/>
                    </w:tabs>
                    <w:overflowPunct/>
                    <w:autoSpaceDE/>
                    <w:autoSpaceDN/>
                    <w:adjustRightInd/>
                    <w:spacing w:before="119"/>
                    <w:textAlignment w:val="auto"/>
                    <w:rPr>
                      <w:sz w:val="16"/>
                      <w:szCs w:val="16"/>
                      <w:lang w:eastAsia="ru-RU" w:bidi="th-TH"/>
                    </w:rPr>
                  </w:pPr>
                </w:p>
              </w:tc>
              <w:tc>
                <w:tcPr>
                  <w:tcW w:w="519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AF7342" w:rsidRPr="00AF7342" w:rsidRDefault="00AF7342" w:rsidP="00275CF8">
                  <w:pPr>
                    <w:tabs>
                      <w:tab w:val="clear" w:pos="794"/>
                      <w:tab w:val="clear" w:pos="1191"/>
                      <w:tab w:val="clear" w:pos="1588"/>
                      <w:tab w:val="clear" w:pos="1985"/>
                    </w:tabs>
                    <w:overflowPunct/>
                    <w:autoSpaceDE/>
                    <w:autoSpaceDN/>
                    <w:adjustRightInd/>
                    <w:spacing w:before="119"/>
                    <w:textAlignment w:val="auto"/>
                    <w:rPr>
                      <w:sz w:val="16"/>
                      <w:szCs w:val="16"/>
                      <w:lang w:val="en-US" w:eastAsia="ru-RU" w:bidi="th-TH"/>
                    </w:rPr>
                  </w:pPr>
                </w:p>
              </w:tc>
              <w:tc>
                <w:tcPr>
                  <w:tcW w:w="4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AF7342" w:rsidRPr="00AF7342" w:rsidRDefault="00AF7342" w:rsidP="00275CF8">
                  <w:pPr>
                    <w:tabs>
                      <w:tab w:val="clear" w:pos="794"/>
                      <w:tab w:val="clear" w:pos="1191"/>
                      <w:tab w:val="clear" w:pos="1588"/>
                      <w:tab w:val="clear" w:pos="1985"/>
                    </w:tabs>
                    <w:overflowPunct/>
                    <w:autoSpaceDE/>
                    <w:autoSpaceDN/>
                    <w:adjustRightInd/>
                    <w:spacing w:before="119"/>
                    <w:textAlignment w:val="auto"/>
                    <w:rPr>
                      <w:sz w:val="16"/>
                      <w:szCs w:val="16"/>
                      <w:lang w:val="ru-RU" w:eastAsia="ru-RU" w:bidi="th-TH"/>
                    </w:rPr>
                  </w:pPr>
                </w:p>
              </w:tc>
              <w:tc>
                <w:tcPr>
                  <w:tcW w:w="4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AF7342" w:rsidRPr="00AF7342" w:rsidRDefault="00AF7342" w:rsidP="00275CF8">
                  <w:pPr>
                    <w:tabs>
                      <w:tab w:val="clear" w:pos="794"/>
                      <w:tab w:val="clear" w:pos="1191"/>
                      <w:tab w:val="clear" w:pos="1588"/>
                      <w:tab w:val="clear" w:pos="1985"/>
                    </w:tabs>
                    <w:overflowPunct/>
                    <w:autoSpaceDE/>
                    <w:autoSpaceDN/>
                    <w:adjustRightInd/>
                    <w:spacing w:before="119"/>
                    <w:textAlignment w:val="auto"/>
                    <w:rPr>
                      <w:sz w:val="16"/>
                      <w:szCs w:val="16"/>
                      <w:lang w:val="ru-RU" w:eastAsia="ru-RU" w:bidi="th-TH"/>
                    </w:rPr>
                  </w:pPr>
                </w:p>
              </w:tc>
              <w:tc>
                <w:tcPr>
                  <w:tcW w:w="13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AF7342" w:rsidRPr="00AF7342" w:rsidRDefault="00AF7342" w:rsidP="00275CF8">
                  <w:pPr>
                    <w:tabs>
                      <w:tab w:val="clear" w:pos="794"/>
                      <w:tab w:val="clear" w:pos="1191"/>
                      <w:tab w:val="clear" w:pos="1588"/>
                      <w:tab w:val="clear" w:pos="1985"/>
                    </w:tabs>
                    <w:overflowPunct/>
                    <w:autoSpaceDE/>
                    <w:autoSpaceDN/>
                    <w:adjustRightInd/>
                    <w:spacing w:before="119"/>
                    <w:textAlignment w:val="auto"/>
                    <w:rPr>
                      <w:sz w:val="16"/>
                      <w:szCs w:val="16"/>
                      <w:lang w:eastAsia="ru-RU" w:bidi="th-TH"/>
                    </w:rPr>
                  </w:pPr>
                  <w:r w:rsidRPr="00AF7342">
                    <w:rPr>
                      <w:sz w:val="16"/>
                      <w:szCs w:val="16"/>
                      <w:lang w:eastAsia="ru-RU" w:bidi="th-TH"/>
                    </w:rPr>
                    <w:t>2015.07</w:t>
                  </w:r>
                </w:p>
              </w:tc>
            </w:tr>
          </w:tbl>
          <w:p w:rsidR="00AF7342" w:rsidRPr="00AF7342" w:rsidRDefault="00AF7342" w:rsidP="00275CF8">
            <w:pPr>
              <w:pStyle w:val="western"/>
              <w:spacing w:before="119"/>
              <w:rPr>
                <w:rFonts w:ascii="Times New Roman" w:hAnsi="Times New Roman" w:cs="Times New Roman"/>
                <w:sz w:val="16"/>
                <w:szCs w:val="16"/>
                <w:lang w:val="en-US"/>
              </w:rPr>
            </w:pP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11/17</w:t>
            </w:r>
          </w:p>
          <w:p w:rsidR="00AF7342" w:rsidRPr="00AF7342" w:rsidRDefault="00AF7342"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pStyle w:val="western"/>
              <w:spacing w:before="119"/>
              <w:rPr>
                <w:rFonts w:ascii="Times New Roman" w:hAnsi="Times New Roman" w:cs="Times New Roman"/>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2015.07</w:t>
            </w:r>
          </w:p>
          <w:p w:rsidR="00AF7342" w:rsidRPr="00AF7342" w:rsidRDefault="00AF7342" w:rsidP="00420651">
            <w:pPr>
              <w:jc w:val="center"/>
              <w:rPr>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rPr>
              <w:t>X.227bis</w:t>
            </w:r>
            <w:r w:rsidRPr="00AF7342">
              <w:rPr>
                <w:rFonts w:ascii="Times New Roman" w:hAnsi="Times New Roman" w:cs="Times New Roman"/>
                <w:sz w:val="16"/>
                <w:szCs w:val="16"/>
                <w:lang w:val="en-GB"/>
              </w:rPr>
              <w:t>| ISO/IEC 15954</w:t>
            </w:r>
          </w:p>
          <w:p w:rsidR="00AF7342" w:rsidRPr="00AF7342" w:rsidRDefault="00AF7342" w:rsidP="00420651">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Systems Interconnection – Connection-mode protocol for the Application Service Object Association Control Service Element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275CF8">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US"/>
              </w:rPr>
              <w:t>Specifies the connection-mode protocol for the application service element for ASO-associated control: the Association Control Service Element (ACSE).</w:t>
            </w:r>
          </w:p>
          <w:p w:rsidR="00AF7342" w:rsidRPr="00AF7342" w:rsidRDefault="00AF7342" w:rsidP="00420651">
            <w:pPr>
              <w:rPr>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1998.09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r w:rsidRPr="00AF7342">
              <w:rPr>
                <w:sz w:val="16"/>
                <w:szCs w:val="16"/>
              </w:rPr>
              <w:t>Stephen Van Trees</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X.282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Elements of management information related to the OSI Data Link Layer</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Specifies the specification of management information related to the Data Link Layer, including the managed objects class definition of Data Link Layer managed objects, the relationship of the managed objects and attributes to both the operation of the layer and to other objects and attributes of the layer, and the allowable actions on the attributes of Data Link Layer managed objects.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1999.06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15153D">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Monica Stahl</w:t>
            </w:r>
          </w:p>
          <w:p w:rsidR="00AF7342" w:rsidRPr="00AF7342" w:rsidRDefault="00AF7342"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lang w:val="es-ES_tradnl"/>
              </w:rPr>
            </w:pPr>
            <w:r w:rsidRPr="00AF7342">
              <w:rPr>
                <w:sz w:val="16"/>
                <w:szCs w:val="16"/>
                <w:lang w:val="es-ES_tradnl"/>
              </w:rPr>
              <w:t>X.283 |ISO /IEC 10733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GB"/>
              </w:rPr>
              <w:t xml:space="preserve">Information technology – </w:t>
            </w:r>
            <w:r w:rsidRPr="00AF7342">
              <w:rPr>
                <w:rFonts w:ascii="Times New Roman" w:hAnsi="Times New Roman" w:cs="Times New Roman"/>
                <w:sz w:val="16"/>
                <w:szCs w:val="16"/>
                <w:lang w:val="en-US"/>
              </w:rPr>
              <w:t xml:space="preserve">Elements of management information related to OSI Network Layer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Provides the specification of management information related to the Network layer, including the managed object class definition of Network layer managed objects, the relationship of the managed objects and attributes to both operation of the layer and to other objects and attributes of the layer, and the allowable actions on the attributes of Network layer managed objects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1997.12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15153D">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M. Shand</w:t>
            </w:r>
          </w:p>
          <w:p w:rsidR="00AF7342" w:rsidRPr="00AF7342" w:rsidRDefault="00AF7342"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r w:rsidRPr="00AF7342">
              <w:rPr>
                <w:sz w:val="16"/>
                <w:szCs w:val="16"/>
                <w:lang w:val="es-ES_tradnl"/>
              </w:rPr>
              <w:t>X.284 /ISO /IEC 10737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 xml:space="preserve">Information technology – Elements of management information related to OSI Transport Layer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Provides the specification of management information related to the Transport layer, including the managed object class definition of Transport layer managed objects, the relationship of the managed objects and attributes to both the operation of the layer and to other objects and attributes of the layer, and the allowable actions on the attributes of Transport layer managed objects.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1997.12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15153D">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H. S. Lee</w:t>
            </w:r>
          </w:p>
          <w:p w:rsidR="00AF7342" w:rsidRPr="00AF7342" w:rsidRDefault="00AF7342"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15153D">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s-ES_tradnl"/>
              </w:rPr>
              <w:t>X.287</w:t>
            </w:r>
            <w:r w:rsidRPr="00AF7342">
              <w:rPr>
                <w:rFonts w:ascii="Times New Roman" w:hAnsi="Times New Roman" w:cs="Times New Roman"/>
                <w:sz w:val="16"/>
                <w:szCs w:val="16"/>
              </w:rPr>
              <w:t xml:space="preserve"> </w:t>
            </w:r>
            <w:r w:rsidRPr="00AF7342">
              <w:rPr>
                <w:rFonts w:ascii="Times New Roman" w:hAnsi="Times New Roman" w:cs="Times New Roman"/>
                <w:sz w:val="16"/>
                <w:szCs w:val="16"/>
                <w:lang w:val="en-GB"/>
              </w:rPr>
              <w:t>| ISO/IEC 10165-8</w:t>
            </w:r>
          </w:p>
          <w:p w:rsidR="00AF7342" w:rsidRPr="00AF7342" w:rsidRDefault="00AF7342" w:rsidP="00420651">
            <w:pPr>
              <w:rPr>
                <w:sz w:val="16"/>
                <w:szCs w:val="16"/>
                <w:lang w:val="es-ES_tradnl"/>
              </w:rPr>
            </w:pP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r w:rsidRPr="00AF7342">
              <w:rPr>
                <w:sz w:val="16"/>
                <w:szCs w:val="16"/>
                <w:lang w:val="es-ES_tradnl"/>
              </w:rPr>
              <w:t>Information technology – Open Systems Interconnection – Structure of management information: Managed objects for supporting upper layers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US"/>
              </w:rPr>
              <w:t>Defines upper-layer managed objects. It establishes a model for common supporting upper-layer objects and provides generic and formal definition for common supporting upper-layer information (managed objects). In this context, supporting upper layers mean ACSE, Presentation and Session layers.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15153D">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Laura Redmann</w:t>
            </w:r>
          </w:p>
          <w:p w:rsidR="00AF7342" w:rsidRPr="00AF7342" w:rsidRDefault="00AF7342"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r w:rsidRPr="00AF7342">
              <w:rPr>
                <w:sz w:val="16"/>
                <w:szCs w:val="16"/>
                <w:lang w:val="es-ES_tradnl"/>
              </w:rPr>
              <w:t>X.290 /ISO /IEC 9646-1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pPr>
              <w:jc w:val="center"/>
              <w:rPr>
                <w:sz w:val="16"/>
                <w:szCs w:val="16"/>
                <w:lang w:val="es-ES_tradnl"/>
              </w:rPr>
            </w:pPr>
            <w:r w:rsidRPr="00AF7342">
              <w:rPr>
                <w:sz w:val="16"/>
                <w:szCs w:val="16"/>
              </w:rPr>
              <w:t>1111</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r w:rsidRPr="00AF7342">
              <w:rPr>
                <w:sz w:val="16"/>
                <w:szCs w:val="16"/>
                <w:lang w:val="es-ES_tradnl"/>
              </w:rPr>
              <w:t>OSI conformance testing methodology and framework for protocol Recommendations for ITU-T applications - General concepts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Defines the general concepts for OSI conformance testing methodology and framework for protocol Recommendations. It provides general principles for conformance testing which can make possible wide acceptance and confidence of conformance test results. It describes the definition of terms, test methods and test suites of OSI protocol conformance testing. The text was developed jointly with ISO/IEC JTC1 and the main intent of this revision is to reflect the changes as a result of the work on Protocol Profile Testing Methodology (PPTM) and on Multi-Party Testing Methodology (MPyTM).</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15153D">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C. H. Yim</w:t>
            </w:r>
          </w:p>
          <w:p w:rsidR="00AF7342" w:rsidRPr="00AF7342" w:rsidRDefault="00AF7342"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r w:rsidRPr="00AF7342">
              <w:rPr>
                <w:sz w:val="16"/>
                <w:szCs w:val="16"/>
                <w:lang w:val="es-ES_tradnl"/>
              </w:rPr>
              <w:t>X.292 /ISO /IEC 9646-3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1C1B5A">
            <w:pPr>
              <w:jc w:val="center"/>
              <w:rPr>
                <w:sz w:val="16"/>
                <w:szCs w:val="16"/>
                <w:lang w:val="es-ES_tradnl"/>
              </w:rPr>
            </w:pPr>
            <w:r w:rsidRPr="00AF7342">
              <w:rPr>
                <w:sz w:val="16"/>
                <w:szCs w:val="16"/>
              </w:rPr>
              <w:t>12/17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r w:rsidRPr="00AF7342">
              <w:rPr>
                <w:sz w:val="16"/>
                <w:szCs w:val="16"/>
                <w:lang w:val="es-ES_tradnl"/>
              </w:rPr>
              <w:t>OSI conformance testing methodology and framework for protocol Recommendations for ITU-T applications - The Tree and Tabular Combined Notation (TTCN)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US"/>
              </w:rPr>
              <w:t>Defines an informal test notation, called the Tree and Tabular Combined Notation (TTCN), for OSI conformance test suites, which is independent of test methods, layers and protocols, and which reflects the abstract testing methodology defined in ITU-T Recs X.290 and X.291. This edition incorporates corrections of defects received and is equivalent to ETSI TR 101 666, which is also known as TTCN2++.</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T</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2002.05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1262B1">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Ostap Monkewich</w:t>
            </w:r>
          </w:p>
          <w:p w:rsidR="00AF7342" w:rsidRPr="00AF7342" w:rsidRDefault="00AF7342"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fr-FR"/>
              </w:rPr>
              <w:t xml:space="preserve">X.460 | </w:t>
            </w:r>
            <w:r w:rsidRPr="00AF7342">
              <w:rPr>
                <w:rFonts w:ascii="Times New Roman" w:hAnsi="Times New Roman" w:cs="Times New Roman"/>
                <w:sz w:val="16"/>
                <w:szCs w:val="16"/>
                <w:lang w:val="en-GB"/>
              </w:rPr>
              <w:t>ISO/IEC 11588-1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lang w:val="en-US"/>
              </w:rPr>
              <w:t>Information technology – Message Handling Systems (MHS) Management: Model and architecture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uses TMN principles to organize and specify management functions for MHS.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lang w:val="en-GB"/>
              </w:rPr>
              <w:t>P. Contant</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1262B1">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X.500-series | ISO/IEC 9594 All Parts</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1C1B5A">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GB"/>
              </w:rPr>
              <w:t>Information technology – Open Systems Interconnection – The Directory</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1262B1">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Edition 9 of the X.500-series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FB09D4">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2019.10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keepNext/>
              <w:spacing w:before="119"/>
              <w:rPr>
                <w:rFonts w:ascii="Times New Roman" w:hAnsi="Times New Roman" w:cs="Times New Roman"/>
                <w:sz w:val="16"/>
                <w:szCs w:val="16"/>
                <w:lang w:val="en-GB"/>
              </w:rPr>
            </w:pPr>
            <w:r w:rsidRPr="00AF7342">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FB09D4">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X.510 | ISO/IEC 9594-11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1C1B5A">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GB"/>
              </w:rPr>
              <w:t>Information technology - Open Systems Interconnection - The Directory: Protocol specifications for public-key infrastructure and privilege management infrastructure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1262B1">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Recommendation ITU-T X.510 | ISO/IEC 9594-11 specifies a general protocol, called the wrapper protocol, that provides cyber security for protocols designed for protection by the wrapper protocol. The wrapper protocol provides authentication, integrity and optionally confidentiality (encryption). The wrapper protocol allows cyber security to be provided independently of the protected protocols, which means that the security may be enhanced without affecting protected protocol specifications. The wrapper protocol is specified without specifying specific cryptographic algorithms but is designed for plucking-in cryptographic algorithms as required. The wrapper protocol is designed for easy migration of cryptographic algorithms, as stronger cryptographic algorithms become necessary. Recommendation ITU-T X.510 | ISO/IEC 9594-11 contains recommendations for how other Recommendations and International Standards may include features for migration of cryptographic algorithms, and it includes ASN.1 specifications to be applied for that purpose. Recommendation ITU-T X.510 | ISO/IEC 9594-11 also specifies three protocols that make use of the protection of the wrapper protocol. This includes a protocol for maintenance of authorization and validation lists (AVLs), a protocol for subscribing of public-key certificate status and a protocol for accessing a trust broker</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FB09D4">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1262B1">
            <w:pPr>
              <w:pStyle w:val="western"/>
              <w:spacing w:before="119"/>
              <w:rPr>
                <w:rFonts w:ascii="Times New Roman" w:hAnsi="Times New Roman" w:cs="Times New Roman"/>
                <w:sz w:val="16"/>
                <w:szCs w:val="16"/>
                <w:lang w:val="fr-FR"/>
              </w:rPr>
            </w:pPr>
            <w:r w:rsidRPr="00AF7342">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TD2965R1 (2020.05)</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FB09D4">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X.510 | ISO/IEC 9594-11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1C1B5A">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 xml:space="preserve">Information technology - Open Systems Interconnection - The Directory: Protocol specifications for secure operations – Extensions to Rec. ITU-T X.510 | ISO/IEC 9594-11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55222E">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This amendment is focusing on extensions that will strengthen the security and usability of Rec. ITU-T X.510 | ISO/IEC 9594-11</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FB09D4">
            <w:pPr>
              <w:pStyle w:val="western"/>
              <w:spacing w:before="119"/>
              <w:rPr>
                <w:rFonts w:ascii="Times New Roman" w:hAnsi="Times New Roman" w:cs="Times New Roman"/>
                <w:sz w:val="16"/>
                <w:szCs w:val="16"/>
                <w:lang w:val="en-GB"/>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1262B1">
            <w:pPr>
              <w:pStyle w:val="western"/>
              <w:spacing w:before="119"/>
              <w:rPr>
                <w:rFonts w:ascii="Times New Roman" w:hAnsi="Times New Roman" w:cs="Times New Roman"/>
                <w:sz w:val="16"/>
                <w:szCs w:val="16"/>
                <w:lang w:val="fr-FR"/>
              </w:rPr>
            </w:pPr>
            <w:r w:rsidRPr="00AF7342">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TD3275</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rPr>
              <w:t xml:space="preserve">X.530 </w:t>
            </w:r>
            <w:r w:rsidRPr="00AF7342">
              <w:rPr>
                <w:rFonts w:ascii="Times New Roman" w:hAnsi="Times New Roman" w:cs="Times New Roman"/>
                <w:sz w:val="16"/>
                <w:szCs w:val="16"/>
                <w:lang w:val="en-GB"/>
              </w:rPr>
              <w:t>| ISO/IEC 9594-10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1C1B5A">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Systems Interconnection – The Directory: Use of systems management for administration of the Directory</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The Directory may support open systems applications such as message handling systems; file transfer, access and management (FTAM) systems; and transaction processing systems. Therefore, the Directory system may be manageable from an integrated system management platform. The purpose of Directory management is to assure that needed, accurate Directory information is available to users as scheduled with the expected response time, integrity, security and level of consistency. Furthermore, systems management may be accomplished with the minimum burden on processing time and memory on platforms and the communications system. This Recommendation | International Standard describes the requirements for Directory management, and analyses these requirements to identify those that may be realized by OSI systems management services (and protocols), those that are realized by Directory services (and protocols), and those that are realized by local means.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EA59D6">
            <w:pPr>
              <w:jc w:val="center"/>
              <w:rPr>
                <w:sz w:val="16"/>
                <w:szCs w:val="16"/>
                <w:lang w:val="es-ES_tradnl"/>
              </w:rPr>
            </w:pPr>
            <w:r w:rsidRPr="00AF7342">
              <w:rPr>
                <w:sz w:val="16"/>
                <w:szCs w:val="16"/>
                <w:lang w:val="es-ES_tradnl"/>
              </w:rPr>
              <w:t>2008.11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rPr>
              <w:t xml:space="preserve">X.650 </w:t>
            </w:r>
            <w:r w:rsidRPr="00AF7342">
              <w:rPr>
                <w:rFonts w:ascii="Times New Roman" w:hAnsi="Times New Roman" w:cs="Times New Roman"/>
                <w:sz w:val="16"/>
                <w:szCs w:val="16"/>
                <w:lang w:val="en-GB"/>
              </w:rPr>
              <w:t>| ISO/IEC 7498-3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Systems Interconnection - Basic Reference Model: Naming and addressing</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Provides the architectural principles for identification (naming) and location (addressing) of objects for the purpose of interconnection within the Open System Interconnection Environment (OSIE).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John Day</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lang w:val="es-ES_tradnl"/>
              </w:rPr>
            </w:pPr>
            <w:r w:rsidRPr="00AF7342">
              <w:rPr>
                <w:sz w:val="16"/>
                <w:szCs w:val="16"/>
                <w:lang w:val="es-ES_tradnl"/>
              </w:rPr>
              <w:t>X.660 | ISO /IEC 9834-1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Systems Interconnection - Procedures for the operation of OSI Registration Authorities: General procedures and top arcs of the International Object Identifier tree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Registration procedures for the allocation of OBJECT IDENTIFIER values as well as other name forms (e.g. AE and AP Titles).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R</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2011.07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lang w:val="en-GB"/>
              </w:rPr>
              <w:t>Olivier Dubuisson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rPr>
              <w:t xml:space="preserve">X.680 </w:t>
            </w:r>
            <w:r w:rsidRPr="00AF7342">
              <w:rPr>
                <w:rFonts w:ascii="Times New Roman" w:hAnsi="Times New Roman" w:cs="Times New Roman"/>
                <w:sz w:val="16"/>
                <w:szCs w:val="16"/>
                <w:lang w:val="en-GB"/>
              </w:rPr>
              <w:t>| ISO/IEC 8824-1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2"/>
              <w:spacing w:before="119"/>
              <w:ind w:left="0" w:firstLine="0"/>
              <w:rPr>
                <w:sz w:val="16"/>
                <w:szCs w:val="16"/>
              </w:rPr>
            </w:pPr>
            <w:r w:rsidRPr="00AF7342">
              <w:rPr>
                <w:b w:val="0"/>
                <w:bCs/>
                <w:sz w:val="16"/>
                <w:szCs w:val="16"/>
              </w:rPr>
              <w:t>Information technology – Abstract Syntax Notation One (ASN.1): Specification of basic notation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Provides a notation called Abstract Syntax Notation One (ASN.1) for defining the syntax of information data. It defines a number of simple data types and specifies a notation for referencing these types and for specifying values of these types.</w:t>
            </w:r>
            <w:r w:rsidRPr="00AF7342">
              <w:rPr>
                <w:rFonts w:ascii="Times New Roman" w:hAnsi="Times New Roman" w:cs="Times New Roman"/>
                <w:sz w:val="16"/>
                <w:szCs w:val="16"/>
                <w:lang w:val="en-US"/>
              </w:rPr>
              <w:br/>
              <w:t>The ASN.1 notations can be applied whenever it is necessary to define the abstract syntax of information without constraining in any way how the information is encoded for transmission.</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9A1AC0">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2020.09</w:t>
            </w:r>
          </w:p>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lang w:val="en-GB"/>
              </w:rPr>
              <w:t>Paul Thorpe</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A1AC0">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rPr>
              <w:t xml:space="preserve">X.681 </w:t>
            </w:r>
            <w:r w:rsidRPr="00AF7342">
              <w:rPr>
                <w:rFonts w:ascii="Times New Roman" w:hAnsi="Times New Roman" w:cs="Times New Roman"/>
                <w:sz w:val="16"/>
                <w:szCs w:val="16"/>
                <w:lang w:val="en-US"/>
              </w:rPr>
              <w:t xml:space="preserve">| </w:t>
            </w:r>
            <w:r w:rsidRPr="00AF7342">
              <w:rPr>
                <w:rFonts w:ascii="Times New Roman" w:hAnsi="Times New Roman" w:cs="Times New Roman"/>
                <w:sz w:val="16"/>
                <w:szCs w:val="16"/>
                <w:lang w:val="en-GB"/>
              </w:rPr>
              <w:t>ISO/IEC 8824-2</w:t>
            </w:r>
          </w:p>
          <w:p w:rsidR="00AF7342" w:rsidRPr="00AF7342" w:rsidRDefault="00AF7342" w:rsidP="00420651">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Information technology - Abstract Syntax Notation One (ASN.1): Information object specification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GB"/>
              </w:rPr>
              <w:t>Provides the ASN.1 notation which allows information object classes as well as individual information objects and sets thereof to be defined and given reference names. An information object class defines the form of a conceptual table (an information object set) with one column for each field in the information object class, and with each complete row defining an information object.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9A1AC0">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2020.09</w:t>
            </w:r>
          </w:p>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rPr>
              <w:t>X.682</w:t>
            </w:r>
            <w:r w:rsidRPr="00AF7342">
              <w:rPr>
                <w:rFonts w:ascii="Times New Roman" w:hAnsi="Times New Roman" w:cs="Times New Roman"/>
                <w:sz w:val="16"/>
                <w:szCs w:val="16"/>
                <w:lang w:val="en-GB"/>
              </w:rPr>
              <w:t>| ISO/IEC 8824-3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Information technology - Abstract Syntax Notation One (ASN.1): Constraint specification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Provides the ASN.1 notation for the general case of constraint and exception specification by which the data values of a structured data type can be limited. The notation also provides for signalling if and when a constraint is violated.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09624C">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2020.09</w:t>
            </w:r>
          </w:p>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rPr>
              <w:t xml:space="preserve">X.683 </w:t>
            </w:r>
            <w:r w:rsidRPr="00AF7342">
              <w:rPr>
                <w:rFonts w:ascii="Times New Roman" w:hAnsi="Times New Roman" w:cs="Times New Roman"/>
                <w:sz w:val="16"/>
                <w:szCs w:val="16"/>
                <w:lang w:val="en-GB"/>
              </w:rPr>
              <w:t xml:space="preserve">| </w:t>
            </w:r>
            <w:r w:rsidRPr="00AF7342">
              <w:rPr>
                <w:rFonts w:ascii="Times New Roman" w:hAnsi="Times New Roman" w:cs="Times New Roman"/>
                <w:sz w:val="16"/>
                <w:szCs w:val="16"/>
                <w:lang w:val="en-US"/>
              </w:rPr>
              <w:t>ISO/IEC 8824-4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Information technology - Abstract Syntax Notation One (ASN.1): Parameterization of ASN.1 specifications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Defines the provisions for parameterized reference names and parameterized assignments for data types which are useful for the designer when writing specifications where some aspects are left undefined at certain stages of the development to be filled in at a later stage to produce a complete definition of an abstract syntax.</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09624C">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2020.09</w:t>
            </w:r>
          </w:p>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rPr>
              <w:t xml:space="preserve">X.690 </w:t>
            </w:r>
            <w:r w:rsidRPr="00AF7342">
              <w:rPr>
                <w:rFonts w:ascii="Times New Roman" w:hAnsi="Times New Roman" w:cs="Times New Roman"/>
                <w:sz w:val="16"/>
                <w:szCs w:val="16"/>
                <w:lang w:val="en-GB"/>
              </w:rPr>
              <w:t xml:space="preserve">| </w:t>
            </w:r>
            <w:r w:rsidRPr="00AF7342">
              <w:rPr>
                <w:rFonts w:ascii="Times New Roman" w:hAnsi="Times New Roman" w:cs="Times New Roman"/>
                <w:sz w:val="16"/>
                <w:szCs w:val="16"/>
                <w:lang w:val="en-US"/>
              </w:rPr>
              <w:t>ISO/IEC 8825-1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ASN.1 encoding rules: Specification of Basic Encoding Rules (BER), Canonical Encoding Rules (CER) and Distinguished Encoding Rules (DER)</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Defines a set of Basic Encoding Rules (BER) that may be applied to values of types defined using the ASN.1 notation. Application of these encoding rules produces a transfer syntax for such values. It is implicit in the specification of these encoding rules that they are also used for decoding. This Recommendation | International Standard defines also a set of Distinguished Encoding Rules (DER) and a set of Canonical Encoding Rules (CER) both of which provide constraints on the Basic Encoding Rules (BER). The key difference between them is that DER uses the definite length form of encoding while CER uses the indefinite length form. DER is more suitable for the small encoded values, while CER is more suitable for the large ones. It is implicit in the specification of these encoding rules that they are also used for decoding.</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09624C">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2020.09</w:t>
            </w:r>
          </w:p>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rPr>
              <w:t xml:space="preserve">X.691 </w:t>
            </w:r>
            <w:r w:rsidRPr="00AF7342">
              <w:rPr>
                <w:rFonts w:ascii="Times New Roman" w:hAnsi="Times New Roman" w:cs="Times New Roman"/>
                <w:sz w:val="16"/>
                <w:szCs w:val="16"/>
                <w:lang w:val="en-GB"/>
              </w:rPr>
              <w:t xml:space="preserve">| </w:t>
            </w:r>
            <w:r w:rsidRPr="00AF7342">
              <w:rPr>
                <w:rFonts w:ascii="Times New Roman" w:hAnsi="Times New Roman" w:cs="Times New Roman"/>
                <w:sz w:val="16"/>
                <w:szCs w:val="16"/>
                <w:lang w:val="en-US"/>
              </w:rPr>
              <w:t>ISO/IEC 8825-2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ASN.1 encoding rules: Specification of Packed Encoding Rules (PER)</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lang w:val="en-US"/>
              </w:rPr>
              <w:t>Describes a set of encoding rules that can be applied to values of all ASN.1 types to achieve a much more compact representation than that achieved by the Basic Encoding Rules and its derivatives (described in Rec. ITU-T X.690 | ISO/IEC 8825-1).</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09624C">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2020.09</w:t>
            </w:r>
          </w:p>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rPr>
              <w:t xml:space="preserve">X.692 </w:t>
            </w:r>
            <w:r w:rsidRPr="00AF7342">
              <w:rPr>
                <w:rFonts w:ascii="Times New Roman" w:hAnsi="Times New Roman" w:cs="Times New Roman"/>
                <w:sz w:val="16"/>
                <w:szCs w:val="16"/>
                <w:lang w:val="en-GB"/>
              </w:rPr>
              <w:t xml:space="preserve">| </w:t>
            </w:r>
            <w:r w:rsidRPr="00AF7342">
              <w:rPr>
                <w:rFonts w:ascii="Times New Roman" w:hAnsi="Times New Roman" w:cs="Times New Roman"/>
                <w:sz w:val="16"/>
                <w:szCs w:val="16"/>
                <w:lang w:val="en-US"/>
              </w:rPr>
              <w:t>ISO/IEC 8825-3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ASN.1 encoding rules - Specification of encoding control notation (ECN)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Defines the Encoding Control Notation (ECN) used to specify encodings (of ASN.1 types) that differ from those provided by standardized encoding rules such as the Basic Encoding Rules (BER) and the Packed Encoding Rules (PER).</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09624C">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2020.09</w:t>
            </w:r>
          </w:p>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rPr>
              <w:t xml:space="preserve">X.693 </w:t>
            </w:r>
            <w:r w:rsidRPr="00AF7342">
              <w:rPr>
                <w:rFonts w:ascii="Times New Roman" w:hAnsi="Times New Roman" w:cs="Times New Roman"/>
                <w:sz w:val="16"/>
                <w:szCs w:val="16"/>
                <w:lang w:val="en-GB"/>
              </w:rPr>
              <w:t xml:space="preserve">| </w:t>
            </w:r>
            <w:r w:rsidRPr="00AF7342">
              <w:rPr>
                <w:rFonts w:ascii="Times New Roman" w:hAnsi="Times New Roman" w:cs="Times New Roman"/>
                <w:sz w:val="16"/>
                <w:szCs w:val="16"/>
                <w:lang w:val="en-US"/>
              </w:rPr>
              <w:t>ISO/IEC 8825-4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ASN.1 encoding rules: XML encoding rules (XER)</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Specifies rules for encoding values of ASN.1 types using the Extensible Markup Language (XML).</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F73256">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2020.09</w:t>
            </w:r>
          </w:p>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X.700 /ISO /IEC 7498-4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Management framework for Open Systems Interconnection (OSI) for CCITT applications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Describes the general organization of OSI management from the perspective of managing OSI protocol stacks.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X.701 /ISO /IEC 10040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Systems Interconnection - Systems Management Overview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Provides an overview to the family of systems management standards and outlines the relationships between the documents. It establishes the model for manager to managed system interaction, managed objects, systems management functional units and application context.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X.702 /ISO /IEC 11587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Systems Interconnection - Application Context for Systems Management with OSI Transaction Processing</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defines the use of CMIS services with OSI transaction processing for management interactions requiring for example synchronization of multiple CMIS requests with provision for commitment, rollback and recovery.</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X.703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Distributed Management Architecture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Extends on an evolutionary basis the manager - agent architecture in Recommendation X.701. Uses ODP concepts and notation such as viewpoints.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A</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X.703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ODMA - support using ODP IDL and ODP functions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X.710 /ISO /IEC 9595 (1991)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Open Systems Interconnection - Common Management Information Service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Defines the management services provided to a management information service user.</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X.711 /ISO /IEC 9596-1 (1991)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Systems Interconnection - Common Management Information Protocol: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the protocol (using ASN.1) to support the common management information service, the protocol to be carried by Association Control Service (ACSE) in support of CMIS and the use of underlying presentation layer services.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X.711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X.711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X.712 /ISO /IEC 9596-2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Systems Interconnection - Common management information protocol: Protocol Implementation Conformance Statement (PICS) proforma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lang w:val="es-ES_tradnl"/>
              </w:rPr>
              <w:t>X.712 Cor 1&amp;2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r w:rsidRPr="00AF7342">
              <w:rPr>
                <w:sz w:val="16"/>
                <w:szCs w:val="16"/>
                <w:lang w:val="es-ES_tradnl"/>
              </w:rPr>
              <w:t>X.712 Cor 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11/2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_tradnl"/>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_tradnl"/>
              </w:rPr>
            </w:pPr>
            <w:r w:rsidRPr="00AF7342">
              <w:rPr>
                <w:sz w:val="16"/>
                <w:szCs w:val="16"/>
                <w:lang w:val="es-ES_tradnl"/>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X.720 /ISO /IEC 10165-1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CH"/>
              </w:rPr>
            </w:pPr>
            <w:r w:rsidRPr="00AF7342">
              <w:rPr>
                <w:sz w:val="16"/>
                <w:szCs w:val="16"/>
                <w:lang w:val="fr-CH"/>
              </w:rPr>
              <w:t>9/2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CH"/>
              </w:rPr>
            </w:pPr>
            <w:r w:rsidRPr="00AF7342">
              <w:rPr>
                <w:sz w:val="16"/>
                <w:szCs w:val="16"/>
                <w:lang w:val="fr-CH"/>
              </w:rPr>
              <w:t>Information technology - Open Systems Interconnection - Structure of Management Information: Management Information Model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Defines the structure of a managed object, the generic aspects of operations and notifications pertaining to managed objects, the use of inheritance for managed object class relationships, managed object naming and containment organization of managed objects into a tree structure.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1992.01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X.720 Am</w:t>
            </w:r>
            <w:r w:rsidRPr="00AF7342">
              <w:rPr>
                <w:sz w:val="16"/>
                <w:szCs w:val="16"/>
                <w:lang w:val="en-US"/>
              </w:rPr>
              <w:t xml:space="preserve">d </w:t>
            </w:r>
            <w:r w:rsidRPr="00AF7342">
              <w:rPr>
                <w:sz w:val="16"/>
                <w:szCs w:val="16"/>
              </w:rPr>
              <w:t>1 /ISO /IEC 10165-1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Generalization of terms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Covers the generalization of terms so that these terms and concepts can be reused in the General Relationship Model (X.725). It is intended that the generalization in terms does not change the semantics in the Management Information Model (X.720). The general approach for the specified terms (characteristic, inheritance, hierarchy, multiple inheritance and specialization) is to remove the term "managed object class" and use the more general term "class". It is beneficial if the general relationship model does not have different terminology for the same general concepts as the management information model.</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X.720.neutral</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Common Management Information - Protocol Neutral management information models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Martin Soukup (Nortel Networks, Canada) </w:t>
            </w:r>
            <w:hyperlink r:id="rId147" w:history="1">
              <w:r w:rsidRPr="00AF7342">
                <w:rPr>
                  <w:sz w:val="16"/>
                  <w:szCs w:val="16"/>
                </w:rPr>
                <w:t>msoukup@nortelnetworks.com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D.180, D.181 (May 04)</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X.721 /ISO /IEC 10165-2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Systems Interconnection - Structure of Management Information: Definition of Management Information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Provides a library of management information pertaining to the currently approved set of systems management function documents. Information is partitioned into managed object class definitions, attribute types and attribute syntax. Later function documents (such as Test Management [X.745]) will include this information in the body of their documents instead of using a single library document.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X.721 Am</w:t>
            </w:r>
            <w:r w:rsidRPr="00AF7342">
              <w:rPr>
                <w:sz w:val="16"/>
                <w:szCs w:val="16"/>
                <w:lang w:val="en-US"/>
              </w:rPr>
              <w:t xml:space="preserve">d </w:t>
            </w:r>
            <w:r w:rsidRPr="00AF7342">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State Model extensions for Life cycle states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2001.08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X.721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1994.02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X.721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X.721 Cor 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DMI corrigenda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X.721 Cor 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X.722 /ISO /IEC 10165-4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Guidelines for the Definition of Managed Objects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Defines the notational method to be used for specifying management information, using the concept of template structures, and provides a registration structure for systems management beneath the joint CCITT-ISO/IEC object identifier node.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X.722 Am</w:t>
            </w:r>
            <w:r w:rsidRPr="00AF7342">
              <w:rPr>
                <w:sz w:val="16"/>
                <w:szCs w:val="16"/>
                <w:lang w:val="en-US"/>
              </w:rPr>
              <w:t xml:space="preserve">d </w:t>
            </w:r>
            <w:r w:rsidRPr="00AF7342">
              <w:rPr>
                <w:sz w:val="16"/>
                <w:szCs w:val="16"/>
              </w:rPr>
              <w:t>1 ISO /IEC 10165-4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extension to include Set by create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Modifies the GDMO Package template to allow for the explicit specification of the Set By Create property. This Amendment will ensure that Rec. X.722 is consistent with Rec. X.721, which states the Create request is permitted to specify an explicit value for individual attributes. This change will permit the automatic generation of MOCS because currently the "behaviour" definitions need to be studied to determine the Create capability specified. In addition this Amendment extends the registration clause (6.4) to include the application context for transaction processing with systems management and extends the registration arc for the general relationship model.</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X.722 Am</w:t>
            </w:r>
            <w:r w:rsidRPr="00AF7342">
              <w:rPr>
                <w:sz w:val="16"/>
                <w:szCs w:val="16"/>
                <w:lang w:val="en-US"/>
              </w:rPr>
              <w:t xml:space="preserve">d </w:t>
            </w:r>
            <w:r w:rsidRPr="00AF7342">
              <w:rPr>
                <w:sz w:val="16"/>
                <w:szCs w:val="16"/>
              </w:rPr>
              <w:t>2 /ISO /IEC 10165-4 Amd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Guidelines for Production of Equivalent ASN.1:1990 and ASN.1:1994 Modules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Provides detailed guidance on use of ASN.1:1994.</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X.722 Am</w:t>
            </w:r>
            <w:r w:rsidRPr="00AF7342">
              <w:rPr>
                <w:sz w:val="16"/>
                <w:szCs w:val="16"/>
                <w:lang w:val="en-US"/>
              </w:rPr>
              <w:t xml:space="preserve">d </w:t>
            </w:r>
            <w:r w:rsidRPr="00AF7342">
              <w:rPr>
                <w:sz w:val="16"/>
                <w:szCs w:val="16"/>
              </w:rPr>
              <w:t>3 /ISO /IEC 10165-4 Amd 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Guidelines for the use of "Z" in describing the Behaviour of Managed Objects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Provides the guidelines on using Z.</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X.722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Technical Corrigendum 1</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X.722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Revision of GDMO to include ASN.1:1997</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X.723 /ISO /IEC 10165-5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Generic Management Information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managed objects and other management information applicable to more than one OSI resource. Recommendations specific to a layer may specialize some of these managed objects. Examples include protocol machine managed objects, service access point managed objects etc.</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1993.11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X.723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X.723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X.724 /ISO /IEC 10165-6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Requirements and Guidelines for Implementation Conformance Statement Proformas Associated With OSI Management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Requirement and Guidelines for Implementation Conformance Statement Proformas Associated with Management Information. Specifies what is to be stated for management information conformance and provides proformas for use by implementors and profile developers. Proformas included for managed objects, attributes, attribute groups etc.</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C, 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X.725 /ISO /IEC 10156-7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General Relationship Model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Provides a general model and specification tools for the definition of relationships among managed objects.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X.727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Systems management application layer managed objects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X.730 /ISO /IEC 10164-1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Object Management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services for the creation and deletion of managed objects and the reporting about the results of these operations and changes to attribute values.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X.730 Am</w:t>
            </w:r>
            <w:r w:rsidRPr="00AF7342">
              <w:rPr>
                <w:sz w:val="16"/>
                <w:szCs w:val="16"/>
                <w:lang w:val="en-US"/>
              </w:rPr>
              <w:t xml:space="preserve">d </w:t>
            </w:r>
            <w:r w:rsidRPr="00AF7342">
              <w:rPr>
                <w:sz w:val="16"/>
                <w:szCs w:val="16"/>
              </w:rPr>
              <w:t>1 /ISO /IEC 10164-1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the conformance statements and a proforma for X.730 | ISO/IEC 10164-1.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rPr>
              <w:t>X.730 Am</w:t>
            </w:r>
            <w:r w:rsidRPr="00AF7342">
              <w:rPr>
                <w:sz w:val="16"/>
                <w:szCs w:val="16"/>
                <w:lang w:val="en-US"/>
              </w:rPr>
              <w:t xml:space="preserve">d </w:t>
            </w:r>
            <w:r w:rsidRPr="00AF7342">
              <w:rPr>
                <w:sz w:val="16"/>
                <w:szCs w:val="16"/>
              </w:rPr>
              <w:t>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X.731 /ISO /IEC 10164-2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State Management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generic state transition model and the necessary attributes for managed objects based on the need for administrative control by a manager and the operational states during normal service.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X.731 Am</w:t>
            </w:r>
            <w:r w:rsidRPr="00AF7342">
              <w:rPr>
                <w:sz w:val="16"/>
                <w:szCs w:val="16"/>
                <w:lang w:val="en-US"/>
              </w:rPr>
              <w:t xml:space="preserve">d </w:t>
            </w:r>
            <w:r w:rsidRPr="00AF7342">
              <w:rPr>
                <w:sz w:val="16"/>
                <w:szCs w:val="16"/>
              </w:rPr>
              <w:t>1 /ISO /IEC 10164-2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the conformance statements and a proforma for X.731 | ISO/IEC 10164-2.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X.731 Am</w:t>
            </w:r>
            <w:r w:rsidRPr="00AF7342">
              <w:rPr>
                <w:sz w:val="16"/>
                <w:szCs w:val="16"/>
                <w:lang w:val="en-US"/>
              </w:rPr>
              <w:t xml:space="preserve">d </w:t>
            </w:r>
            <w:r w:rsidRPr="00AF7342">
              <w:rPr>
                <w:sz w:val="16"/>
                <w:szCs w:val="16"/>
              </w:rPr>
              <w:t>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Amendment to X.721 and X.731 to support LIFECYCLE state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X.731 Cor 1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X.731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X.732 /ISO /IEC 10164-3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Attributes for Representing Relationships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attributes for maintaining information about and permitting control over the relationships between managed objects based on such relationships as service user, service provider and peer-to-peer.</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X.732 Am</w:t>
            </w:r>
            <w:r w:rsidRPr="00AF7342">
              <w:rPr>
                <w:sz w:val="16"/>
                <w:szCs w:val="16"/>
                <w:lang w:val="en-US"/>
              </w:rPr>
              <w:t xml:space="preserve">d </w:t>
            </w:r>
            <w:r w:rsidRPr="00AF7342">
              <w:rPr>
                <w:sz w:val="16"/>
                <w:szCs w:val="16"/>
              </w:rPr>
              <w:t>1 /ISO /IEC 10164-3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Implementation Conformance Statement proformas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the conformance statements and a Proforma for X.732 | ISO/IEC 10164-3.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X.732 Am</w:t>
            </w:r>
            <w:r w:rsidRPr="00AF7342">
              <w:rPr>
                <w:sz w:val="16"/>
                <w:szCs w:val="16"/>
                <w:lang w:val="en-US"/>
              </w:rPr>
              <w:t xml:space="preserve">d </w:t>
            </w:r>
            <w:r w:rsidRPr="00AF7342">
              <w:rPr>
                <w:sz w:val="16"/>
                <w:szCs w:val="16"/>
              </w:rPr>
              <w:t>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X.733 /ISO /IEC 10164-4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Alarm Reporting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attributes and message structure for alarm reports.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X.733 Am</w:t>
            </w:r>
            <w:r w:rsidRPr="00AF7342">
              <w:rPr>
                <w:sz w:val="16"/>
                <w:szCs w:val="16"/>
                <w:lang w:val="en-US"/>
              </w:rPr>
              <w:t xml:space="preserve">d </w:t>
            </w:r>
            <w:r w:rsidRPr="00AF7342">
              <w:rPr>
                <w:sz w:val="16"/>
                <w:szCs w:val="16"/>
              </w:rPr>
              <w:t>1 /ISO /IEC 10164-4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Specifies the conformance statements and a Proforma for X.733 | ISO/IEC 10164-4. This document may be used by ISP and other profile developers, who can use the Proforma. </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X.733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1994.02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rPr>
              <w:t>X.733 Cor 1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X.733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Clarification of clear semantics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Event Report Management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managed objects for the creation and flow control of event reports including the use of a discriminator, whose discrimination criteria may be remotely configured, to selectively pick potential event reports for forwarding to a remote system.</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X.734 Am</w:t>
            </w:r>
            <w:r w:rsidRPr="00AF7342">
              <w:rPr>
                <w:sz w:val="16"/>
                <w:szCs w:val="16"/>
                <w:lang w:val="en-US"/>
              </w:rPr>
              <w:t xml:space="preserve">d </w:t>
            </w:r>
            <w:r w:rsidRPr="00AF7342">
              <w:rPr>
                <w:sz w:val="16"/>
                <w:szCs w:val="16"/>
              </w:rPr>
              <w:t>1 /ISO /IEC 10164-5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the conformance statements and a proforma for X.734 | ISO/IEC 10164-5.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X.734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1994.02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rPr>
              <w:t>X.734 Cor 1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X.734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Clarification of attribute change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X.735 /ISO /IEC 10164-6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Log Control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managed objects for the creation and administration of log records for managed objects.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X.735 Amd 1 /ISO /IEC 10164-6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the conformance statements and a proforma for X.735 | ISO/IEC 10164-6.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rPr>
              <w:t>X.735 Am</w:t>
            </w:r>
            <w:r w:rsidRPr="00AF7342">
              <w:rPr>
                <w:sz w:val="16"/>
                <w:szCs w:val="16"/>
                <w:lang w:val="en-US"/>
              </w:rPr>
              <w:t>d</w:t>
            </w:r>
            <w:r w:rsidRPr="00AF7342">
              <w:rPr>
                <w:sz w:val="16"/>
                <w:szCs w:val="16"/>
                <w:lang w:val="ru-RU"/>
              </w:rPr>
              <w:t xml:space="preserve"> </w:t>
            </w:r>
            <w:r w:rsidRPr="00AF7342">
              <w:rPr>
                <w:sz w:val="16"/>
                <w:szCs w:val="16"/>
              </w:rPr>
              <w:t>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X.735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2001.03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X.736 /ISO /IEC 10164-7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Security Alarm Reporting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a "Security Alarm" for notifying a remote manager about security related events.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X.736 Amd 1 /ISO /IEC 10164-7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the conformance statements and a proforma for X.736 | ISO/IEC 10164-7.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rPr>
              <w:t>X.736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X.737 /ISO /IEC 10164-14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Confidence and Diagnostic Test Classes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attributes for a number of generic tests, such as "loopback" of a communications path, that may be invoked and controlled by the services of Test Management Function [X.745].</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1995.11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X.737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X.737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X.737 Cor 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2001.03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X.738 /ISO /IEC 10164-13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Summarization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Specifies a model and "scanner" managed objects for "collecting" and analysing data (e.g. for performance purposes) according to some schedule activity. Managed objects are specified in a scanner class structure with analysis algorithm associated with a scanner subclass definition. </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X.738 Amd 1 /ISO /IEC 10164-13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the conformance statements and a proforma for X.738 | ISO/IEC 10164-13.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X.738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X.738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X.739 /ISO /IEC 10164-11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Metric objects and attributes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managed objects for monitoring the performance provided by resources (e.g. bit error rates) using the concept of gauges and counters.</w:t>
            </w:r>
          </w:p>
          <w:p w:rsidR="00AF7342" w:rsidRPr="00AF7342" w:rsidRDefault="00AF7342" w:rsidP="00420651">
            <w:pPr>
              <w:rPr>
                <w:sz w:val="16"/>
                <w:szCs w:val="16"/>
              </w:rPr>
            </w:pPr>
            <w:r w:rsidRPr="00AF7342">
              <w:rPr>
                <w:sz w:val="16"/>
                <w:szCs w:val="16"/>
              </w:rPr>
              <w:t>NOTE – study on "additional metric objects and attributes" is planned.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X.739 Amd 1 /ISO /IEC 10164-11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the conformance statements and a proforma for X.739 | ISO/IEC 10164-11.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X.739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X.740 /ISO /IEC 10164-8</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Security Audit Trail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Specifies a model and managed object for compiling and administering a security audit trail. </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X.740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X.740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X.740 Corr 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X.741 /ISO /IEC 10164-9</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Objects and Attributes for Access Control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managed objects for the creation and administration of access control information for controlling access to managed objects, to attribute granularity as applicable.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X.741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X.741 Cor 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X.742 /ISO /IEC 10164-10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Usage metering function for accounting purposes purposes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managed objects for the collection of accounting information concerning the use of resources.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X.742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X.742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X.742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X.743 /ISO /IEC 10164-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Time Management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managed objects and algorithm for permitting a system to synchronize an associated "clock" with "clocks" in other systems such that the accuracy for such things as management time stamps, is known within some probability bound.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X.743 Cor1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X.744 /ISO /IEC 10164-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Software Management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management information for the control and administration of software entities at a remote system.</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X.744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X.744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X.744 Cor 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CORBA-based TMN Software Management Service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X.745 /ISO /IEC 10164-12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Test Management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managed objects for the control and administration of tests invoked on a remote system. Tests are defined to be either "synchronous" reporting a test result in response to an associated test invocation, or "asynchronous" whereby test results may be reported as notifications as test results become available. Tests are defined to be managed object class specific or generic (see also X.737).</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X.745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1997.08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X.745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X.745 Cor 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X.746 /ISO /IEC 10164-15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Scheduling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managed objects for the creation and administration of activity schedules for management for such things as performance data collection, test application etc. The model permits managed objects to be created for schedule control or for managed object definers to import schedule packages into managed objects requiring to be "scheduled".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X.748 /ISO /IEC 10164-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Response Time Monitoring and Histogram Generation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Scope to be agreed. Currently in abeyance.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X.749 /ISO /IEC 10164-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Management domain and management policy management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managed objects for the creation and administration of management domains and association with policy managed objects.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X.750 /ISO /IEC 10164-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Management Knowledge Management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management information for the determination and administration of management information, such as protocol, functional unit and managed object knowledge, necessary for systems to interwork for management purposes through a common shared knowledge.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X.750 Amd</w:t>
            </w:r>
            <w:r w:rsidRPr="00AF7342">
              <w:rPr>
                <w:sz w:val="16"/>
                <w:szCs w:val="16"/>
                <w:lang w:val="ru-RU"/>
              </w:rPr>
              <w:t xml:space="preserve"> </w:t>
            </w:r>
            <w:r w:rsidRPr="00AF7342">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X.750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X.751 /ISO /IEC 10164-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Changeover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a model and management information for the administration and permissible state transitions for a set of managed objects representing resources operating in a primary and secondary role (i.e. there may be "n" secondaries). The secondary role admits of "hot" or "cold" standby.</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X.751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X.751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X.753 /ISO /IEC 10164-21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Command Sequencer</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Provides a means to specify a collection of management operations for "later" activation in a system.</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X.754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Enhanced Event Control Function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(supersedes X.734 amd 2 and X.721 amd 1)</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897C08" w:rsidP="00167F75">
            <w:pPr>
              <w:keepNext/>
              <w:keepLines/>
              <w:rPr>
                <w:sz w:val="16"/>
                <w:szCs w:val="16"/>
                <w:lang w:val="es-ES"/>
              </w:rPr>
            </w:pPr>
            <w:hyperlink r:id="rId148" w:tooltip="See more details" w:history="1">
              <w:r w:rsidR="00AF7342" w:rsidRPr="00AF7342">
                <w:rPr>
                  <w:sz w:val="16"/>
                  <w:szCs w:val="16"/>
                  <w:lang w:val="es-ES"/>
                </w:rPr>
                <w:t>X.760</w:t>
              </w:r>
            </w:hyperlink>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420651">
            <w:pPr>
              <w:rPr>
                <w:sz w:val="16"/>
                <w:szCs w:val="16"/>
                <w:lang w:val="es-ES"/>
              </w:rPr>
            </w:pPr>
            <w:r w:rsidRPr="00AF7342">
              <w:rPr>
                <w:sz w:val="16"/>
                <w:szCs w:val="16"/>
                <w:lang w:val="es-ES"/>
              </w:rPr>
              <w:t>The measurement framework for the statistical indicators of website traffic</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ru-RU"/>
              </w:rPr>
            </w:pPr>
            <w:r w:rsidRPr="00AF7342">
              <w:rPr>
                <w:sz w:val="16"/>
                <w:szCs w:val="16"/>
                <w:lang w:val="ru-RU"/>
              </w:rPr>
              <w:t>2017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420651">
            <w:pPr>
              <w:rPr>
                <w:sz w:val="16"/>
                <w:szCs w:val="16"/>
                <w:lang w:val="es-ES"/>
              </w:rPr>
            </w:pPr>
            <w:hyperlink r:id="rId149" w:history="1">
              <w:r w:rsidR="00AF7342" w:rsidRPr="00AF7342">
                <w:rPr>
                  <w:sz w:val="16"/>
                  <w:szCs w:val="16"/>
                  <w:lang w:val="es-ES"/>
                </w:rPr>
                <w:t>Xiuying Nie</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X.770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ODMA Notifications dispatch functions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X.780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guidelines for defining CORBA managed objects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Keith Alan and Lakshmi Raman</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X.780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System Objects and user guide for bulk attribute retrieval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Keith Alen and Tom Rutt</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X.780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2001.10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X.780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X.780.1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guidelines for defining coarse-grained CORBA managed object interface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X.780.1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System facades and user guide for bulk attribute retrieval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2002.05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X.780.1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Del="00686801"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2002.05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X.780.2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TMN guidelines for defining service-oriented CORBA managed objects and façade objects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84647">
            <w:pPr>
              <w:spacing w:before="20" w:after="20" w:line="200" w:lineRule="exact"/>
              <w:rPr>
                <w:sz w:val="16"/>
                <w:szCs w:val="16"/>
              </w:rPr>
            </w:pPr>
            <w:r w:rsidRPr="00AF7342">
              <w:rPr>
                <w:sz w:val="16"/>
                <w:szCs w:val="16"/>
              </w:rPr>
              <w:t>This Recommendation defines a set of TMN CORBA managed object and façade object modelling guidelines required to support service-oriented interfaces. It specifies how service-oriented CORBA TMN interfaces are to be defined. It covers IDL repertoire, information modelling in IDL and IDL style conventions. It also provides guidelines on redesigning fine-grained and coarse</w:t>
            </w:r>
            <w:r w:rsidRPr="00AF7342">
              <w:rPr>
                <w:sz w:val="16"/>
                <w:szCs w:val="16"/>
              </w:rPr>
              <w:noBreakHyphen/>
              <w:t>grained interfaces to service-oriented interfaces. An IDL module is provided defining basic data types, exceptions, notification constructs, a base CORBA struct to be included by every service</w:t>
            </w:r>
            <w:r w:rsidRPr="00AF7342">
              <w:rPr>
                <w:sz w:val="16"/>
                <w:szCs w:val="16"/>
              </w:rPr>
              <w:noBreakHyphen/>
              <w:t>oriented managed object and a base CORBA interface to be inherited by every service</w:t>
            </w:r>
            <w:r w:rsidRPr="00AF7342">
              <w:rPr>
                <w:sz w:val="16"/>
                <w:szCs w:val="16"/>
              </w:rPr>
              <w:noBreakHyphen/>
              <w:t>oriented CORBA interface. This Recommendation and ITU-T Recommendation Q.816.2 together compose a framework for CORBA-based service-oriented TMN interfaces with a wide range of applications.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150" w:history="1">
              <w:r w:rsidR="00AF7342" w:rsidRPr="00AF7342">
                <w:rPr>
                  <w:sz w:val="16"/>
                  <w:szCs w:val="16"/>
                </w:rPr>
                <w:t>Felix Flemisch</w:t>
              </w:r>
            </w:hyperlink>
            <w:r w:rsidR="00AF7342" w:rsidRPr="00AF7342">
              <w:rPr>
                <w:sz w:val="16"/>
                <w:szCs w:val="16"/>
              </w:rPr>
              <w:t xml:space="preserve">, </w:t>
            </w:r>
            <w:hyperlink r:id="rId151" w:history="1">
              <w:r w:rsidR="00AF7342" w:rsidRPr="00AF7342">
                <w:rPr>
                  <w:sz w:val="16"/>
                  <w:szCs w:val="16"/>
                </w:rPr>
                <w:t>Hing-Kam Lam</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X.781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Requirements and guidelines for Implementation Conformance Statements proformas associated with CORBA-based systems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2001.08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Qi Feng</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0B45A9">
            <w:pPr>
              <w:spacing w:before="20" w:after="20" w:line="200" w:lineRule="exact"/>
              <w:rPr>
                <w:sz w:val="16"/>
                <w:szCs w:val="16"/>
              </w:rPr>
            </w:pPr>
            <w:r w:rsidRPr="00AF7342">
              <w:rPr>
                <w:sz w:val="16"/>
                <w:szCs w:val="16"/>
              </w:rPr>
              <w:t>X.782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657783">
            <w:pPr>
              <w:spacing w:before="20" w:after="20" w:line="200" w:lineRule="exact"/>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57783">
            <w:pPr>
              <w:spacing w:before="20" w:after="20" w:line="200" w:lineRule="exact"/>
              <w:rPr>
                <w:sz w:val="16"/>
                <w:szCs w:val="16"/>
              </w:rPr>
            </w:pPr>
            <w:r w:rsidRPr="00AF7342">
              <w:rPr>
                <w:sz w:val="16"/>
                <w:szCs w:val="16"/>
              </w:rPr>
              <w:t>Guidelines for defining Web-services for managed objects and management interfaces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57783">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2012.05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657783">
            <w:pPr>
              <w:spacing w:before="20" w:after="20" w:line="200" w:lineRule="exact"/>
              <w:jc w:val="center"/>
              <w:rPr>
                <w:sz w:val="16"/>
                <w:szCs w:val="16"/>
                <w:lang w:val="sv-SE"/>
              </w:rPr>
            </w:pPr>
            <w:r w:rsidRPr="00AF7342">
              <w:rPr>
                <w:sz w:val="16"/>
                <w:szCs w:val="16"/>
                <w:lang w:val="sv-SE"/>
              </w:rPr>
              <w:t>TD127R1 (WP2/2)</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X.785 (X.rest)</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Guidelines for defining REST-based managed objects and management interfaces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Sets out to define a framework for defining how interfaces supported by management systems and network elements should be modelled using REST/JSON schema.</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74FA6">
            <w:pPr>
              <w:jc w:val="center"/>
              <w:rPr>
                <w:sz w:val="16"/>
                <w:szCs w:val="16"/>
                <w:lang w:val="es-ES"/>
              </w:rPr>
            </w:pPr>
            <w:r w:rsidRPr="00AF7342">
              <w:rPr>
                <w:sz w:val="16"/>
                <w:szCs w:val="16"/>
                <w:lang w:val="es-ES"/>
              </w:rPr>
              <w:t>2021.12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pPr>
              <w:spacing w:before="20" w:after="20" w:line="200" w:lineRule="exact"/>
              <w:jc w:val="center"/>
              <w:rPr>
                <w:sz w:val="16"/>
                <w:szCs w:val="16"/>
                <w:lang w:val="es-ES"/>
              </w:rPr>
            </w:pPr>
            <w:r w:rsidRPr="00AF7342">
              <w:rPr>
                <w:sz w:val="16"/>
                <w:szCs w:val="16"/>
                <w:lang w:val="es-ES"/>
              </w:rPr>
              <w:t>WANG Zhili</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897C08" w:rsidP="00392697">
            <w:pPr>
              <w:spacing w:before="20" w:after="20" w:line="200" w:lineRule="exact"/>
              <w:jc w:val="center"/>
              <w:rPr>
                <w:sz w:val="16"/>
                <w:szCs w:val="16"/>
                <w:lang w:val="sv-SE"/>
              </w:rPr>
            </w:pPr>
            <w:hyperlink r:id="rId152" w:history="1">
              <w:r w:rsidR="00AF7342" w:rsidRPr="00AF7342">
                <w:rPr>
                  <w:sz w:val="16"/>
                  <w:szCs w:val="16"/>
                  <w:lang w:val="sv-SE"/>
                </w:rPr>
                <w:t>TD1435R1</w:t>
              </w:r>
            </w:hyperlink>
            <w:r w:rsidR="00AF7342" w:rsidRPr="00AF7342">
              <w:rPr>
                <w:sz w:val="16"/>
                <w:szCs w:val="16"/>
                <w:lang w:val="sv-SE"/>
              </w:rPr>
              <w:t xml:space="preserve">, </w:t>
            </w:r>
            <w:hyperlink r:id="rId153" w:tooltip="TD 1113-GEN (A5 TD)" w:history="1">
              <w:r w:rsidR="00AF7342" w:rsidRPr="00AF7342">
                <w:rPr>
                  <w:sz w:val="16"/>
                  <w:szCs w:val="16"/>
                  <w:lang w:val="sv-SE"/>
                </w:rPr>
                <w:t>TD1113 (A5)</w:t>
              </w:r>
            </w:hyperlink>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X.790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will contain generic function concerned with trouble reporting and tracking.</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X.790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Implementation conformance statement proformas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Specifies the conformance statements and a proforma for X.790.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X.790 Amd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ru-RU"/>
              </w:rPr>
            </w:pPr>
            <w:r w:rsidRPr="00AF734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TD64(Plen) (Feb 03)</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X.790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X.790 Cor 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X.791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Profile for 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Defines a generic profile for trouble management covering provider trouble report and telecommunications trouble report. It uses the X.790 Implementation Conformance Statement (i.e. Amendment 1 to Recommendation X.790) and resolves the optional values in the ICS. It is useful for procures and developers in support of an explicit interface definition for some application although needs to be extended for such purpose.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X.792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Configuration audit support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X.792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X.894 | ISO/IEC 24824-4 (X.cms-prof)</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pStyle w:val="western"/>
              <w:spacing w:before="119"/>
              <w:rPr>
                <w:rFonts w:ascii="Times New Roman" w:hAnsi="Times New Roman" w:cs="Times New Roman"/>
                <w:sz w:val="16"/>
                <w:szCs w:val="16"/>
                <w:lang w:val="fr-FR"/>
              </w:rPr>
            </w:pPr>
            <w:r w:rsidRPr="00AF7342">
              <w:rPr>
                <w:rFonts w:ascii="Times New Roman" w:hAnsi="Times New Roman" w:cs="Times New Roman"/>
                <w:sz w:val="16"/>
                <w:szCs w:val="16"/>
                <w:lang w:val="fr-FR"/>
              </w:rPr>
              <w:t>Cryptographic Message Syntax (CMS) Profile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The purpose is to provide Cryptographic Message Syntax (CMS) ASN.1 modules without obsolete ASN.1 features and make it usable with all ASN.1 standardized encoding rules. CMS is being used to protect information of any type or format from the threats of accidental or deliberate disclosure, alteration, destruction, or substitution, while the information is at rest or during transfer across interconnected networks. The Profile described in this Recommendation will continue to support the existing CMS features of data integrity, confidentiality, origin authenticity, and non-repudiation services needed for reliable information exchange and for strong authentication. This Recommendation will bring together a set of cryptographic key management techniques to support flexible key establishment mechanisms, such as constructive key management, key agreement, key exchange, and password-based encryption. These techniques can be used to prevent fraud, and to protect personally identifiable and other sensitive information from the threats outlined above. This Recommendation will also provide new content types like signcryption technique.</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6C1985">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2018.10</w:t>
            </w:r>
          </w:p>
          <w:p w:rsidR="00AF7342" w:rsidRPr="00AF7342" w:rsidRDefault="00AF7342" w:rsidP="006C198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Jean-Paul Lemaire</w:t>
            </w:r>
          </w:p>
          <w:p w:rsidR="00AF7342" w:rsidRPr="00AF7342" w:rsidRDefault="00AF7342" w:rsidP="006C1985">
            <w:pPr>
              <w:pStyle w:val="western"/>
              <w:spacing w:before="119"/>
              <w:rPr>
                <w:rFonts w:ascii="Times New Roman" w:hAnsi="Times New Roman" w:cs="Times New Roman"/>
                <w:sz w:val="16"/>
                <w:szCs w:val="16"/>
                <w:lang w:val="en-GB"/>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X.894 Corr1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pStyle w:val="western"/>
              <w:spacing w:before="119"/>
              <w:rPr>
                <w:rFonts w:ascii="Times New Roman" w:hAnsi="Times New Roman" w:cs="Times New Roman"/>
                <w:sz w:val="16"/>
                <w:szCs w:val="16"/>
                <w:lang w:val="fr-FR"/>
              </w:rPr>
            </w:pP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pStyle w:val="western"/>
              <w:spacing w:before="119"/>
              <w:rPr>
                <w:rFonts w:ascii="Times New Roman" w:hAnsi="Times New Roman" w:cs="Times New Roman"/>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6C1985">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2019.03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Jean-Paul Lemaire</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6C1985">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X.901 | ISO /IEC 10746-1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Distributed Processing – Reference Model: Overview</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This is an integral part of the ODP Reference Model. It contains a motivational overview of Open Distributed Processing (ODP), giving scoping, justification and explanation of key concepts, and an outline of the ODP architecture. It contains explanatory material on how this Reference Model is to be interpreted and applied by its users, who may include standards writers and architects of ODP systems. It also contains a categorization of required areas of standardization expressed in terms of the reference points for conformance identified in ITU-T Rec. X.903 | ISO/IEC10746-3.</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8E1637">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F. Caneschi,</w:t>
            </w:r>
            <w:r w:rsidRPr="00AF7342">
              <w:rPr>
                <w:rFonts w:ascii="Times New Roman" w:hAnsi="Times New Roman" w:cs="Times New Roman"/>
                <w:sz w:val="16"/>
                <w:szCs w:val="16"/>
                <w:lang w:val="en-GB"/>
              </w:rPr>
              <w:br/>
              <w:t>Arve Meisingset</w:t>
            </w:r>
          </w:p>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X.902 | ISO /IEC 10746-2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Distributed Processing – Reference Model: Foundations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Contains the definition of the concepts and analytical framework for normalized description of (arbitrary) distributed processing systems. It introduces the principles of conformance to ODP standards and the way in which they are applied. This is only to a level of detail sufficient to support Recommendation ITU-T X.903 | ISO/IEC 10746-3 and to establish requirements for new specification techniques.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2009.10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8E1637">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Jean-Bernard Stefani,</w:t>
            </w:r>
            <w:r w:rsidRPr="00AF7342">
              <w:rPr>
                <w:rFonts w:ascii="Times New Roman" w:hAnsi="Times New Roman" w:cs="Times New Roman"/>
                <w:sz w:val="16"/>
                <w:szCs w:val="16"/>
                <w:lang w:val="en-GB"/>
              </w:rPr>
              <w:br/>
              <w:t>Arve Meisingset</w:t>
            </w:r>
          </w:p>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X.903 | ISO /IEC 10746-3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Distributed Processing – Reference Model: Architecture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Contains the specification of the required characteristics that qualify distributed processing systems as open. These are the constraints to which open distributed processing (ODP) standards must comply. It uses the descriptive techniques from Recommendation ITU-T X.902 | ISO/IEC 10746-2.</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2009.10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8E1637">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A. Herbert,</w:t>
            </w:r>
            <w:r w:rsidRPr="00AF7342">
              <w:rPr>
                <w:rFonts w:ascii="Times New Roman" w:hAnsi="Times New Roman" w:cs="Times New Roman"/>
                <w:sz w:val="16"/>
                <w:szCs w:val="16"/>
                <w:lang w:val="en-GB"/>
              </w:rPr>
              <w:br/>
              <w:t>Arve Meisingset</w:t>
            </w:r>
          </w:p>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X.904 | ISO /IEC 10746-4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Distributed Processing – Reference Model: Architectural Semantics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This is an integral part of the ODP Reference Model. It contains a formalisation of the ODP modelling concepts defined in ITU-T Rec. X.902 | ISO/IEC 10746-2, clauses 8 and 9. The formalisation is achieved by interpreting each concept in terms of the constructs of the different standardised formal description techniques.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1997.12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8E1637">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Richard Sinnot,</w:t>
            </w:r>
            <w:r w:rsidRPr="00AF7342">
              <w:rPr>
                <w:rFonts w:ascii="Times New Roman" w:hAnsi="Times New Roman" w:cs="Times New Roman"/>
                <w:sz w:val="16"/>
                <w:szCs w:val="16"/>
                <w:lang w:val="en-GB"/>
              </w:rPr>
              <w:br/>
              <w:t>Arve Meisingset</w:t>
            </w:r>
          </w:p>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X.904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Computational formalization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lang w:val="en-GB"/>
              </w:rPr>
              <w:t>Richard Sinnot</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rPr>
            </w:pPr>
            <w:r w:rsidRPr="00AF7342">
              <w:rPr>
                <w:rFonts w:ascii="Times New Roman" w:hAnsi="Times New Roman" w:cs="Times New Roman"/>
                <w:sz w:val="16"/>
                <w:szCs w:val="16"/>
              </w:rPr>
              <w:t xml:space="preserve">X.911 </w:t>
            </w:r>
            <w:r w:rsidRPr="00AF7342">
              <w:rPr>
                <w:rFonts w:ascii="Times New Roman" w:hAnsi="Times New Roman" w:cs="Times New Roman"/>
                <w:sz w:val="16"/>
                <w:szCs w:val="16"/>
                <w:lang w:val="en-GB"/>
              </w:rPr>
              <w:t>| ISO/IEC 15414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Information technology – Open distributed processing – Reference model – Enterprise language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GB"/>
              </w:rPr>
              <w:t>Provides:</w:t>
            </w:r>
            <w:r w:rsidRPr="00AF7342">
              <w:rPr>
                <w:rFonts w:ascii="Times New Roman" w:hAnsi="Times New Roman" w:cs="Times New Roman"/>
                <w:sz w:val="16"/>
                <w:szCs w:val="16"/>
                <w:lang w:val="en-GB"/>
              </w:rPr>
              <w:br/>
              <w:t>a) a language (the enterprise language) comprising concepts, structures, and rules for developing, representing and reasoning about a specification of an open distributed processing (ODP) system from the enterprise viewpoint (as defined in Rec. ITU-T X.903 | ISO/IEC 10746-3);</w:t>
            </w:r>
            <w:r w:rsidRPr="00AF7342">
              <w:rPr>
                <w:rFonts w:ascii="Times New Roman" w:hAnsi="Times New Roman" w:cs="Times New Roman"/>
                <w:sz w:val="16"/>
                <w:szCs w:val="16"/>
                <w:lang w:val="en-GB"/>
              </w:rPr>
              <w:br/>
              <w:t>b) rules which establish correspondences between the enterprise language and the other viewpoint languages (defined in Rec. ITU-T X.903 | ISO/IEC 10746-3) to ensure the overall consistency of a specification.</w:t>
            </w:r>
            <w:r w:rsidRPr="00AF7342">
              <w:rPr>
                <w:rFonts w:ascii="Times New Roman" w:hAnsi="Times New Roman" w:cs="Times New Roman"/>
                <w:sz w:val="16"/>
                <w:szCs w:val="16"/>
                <w:lang w:val="en-GB"/>
              </w:rPr>
              <w:br/>
              <w:t>The language is specified to a level of detail sufficient to enable the determination of the compliance of any modelling language to this Recommendation | International Standard and to establish requirements for new specification techniques.</w:t>
            </w:r>
            <w:r w:rsidRPr="00AF7342">
              <w:rPr>
                <w:rFonts w:ascii="Times New Roman" w:hAnsi="Times New Roman" w:cs="Times New Roman"/>
                <w:sz w:val="16"/>
                <w:szCs w:val="16"/>
                <w:lang w:val="en-GB"/>
              </w:rPr>
              <w:br/>
              <w:t>This Recommendation | International Standard is intended for use in preparing enterprise viewpoint specifications of ODP systems, and in developing notations and tools to support such specifications.</w:t>
            </w:r>
            <w:r w:rsidRPr="00AF7342">
              <w:rPr>
                <w:rFonts w:ascii="Times New Roman" w:hAnsi="Times New Roman" w:cs="Times New Roman"/>
                <w:sz w:val="16"/>
                <w:szCs w:val="16"/>
                <w:lang w:val="en-GB"/>
              </w:rPr>
              <w:br/>
              <w:t>As specified in clause 5 of Rec. ITU-T X.903 | ISO/IEC 10746</w:t>
            </w:r>
            <w:r w:rsidRPr="00AF7342">
              <w:rPr>
                <w:rFonts w:ascii="Times New Roman" w:hAnsi="Times New Roman" w:cs="Times New Roman"/>
                <w:sz w:val="16"/>
                <w:szCs w:val="16"/>
                <w:lang w:val="en-GB"/>
              </w:rPr>
              <w:noBreakHyphen/>
              <w:t>3, an enterprise viewpoint specification defines the purpose, scope and policies of an ODP system.</w:t>
            </w:r>
            <w:r w:rsidRPr="00AF7342">
              <w:rPr>
                <w:rFonts w:ascii="Times New Roman" w:hAnsi="Times New Roman" w:cs="Times New Roman"/>
                <w:sz w:val="16"/>
                <w:szCs w:val="16"/>
                <w:lang w:val="en-GB"/>
              </w:rPr>
              <w:br/>
              <w:t>This Recommendation | International Standard is a refinement and extension of Rec. ITU</w:t>
            </w:r>
            <w:r w:rsidRPr="00AF7342">
              <w:rPr>
                <w:rFonts w:ascii="Times New Roman" w:hAnsi="Times New Roman" w:cs="Times New Roman"/>
                <w:sz w:val="16"/>
                <w:szCs w:val="16"/>
                <w:lang w:val="en-GB"/>
              </w:rPr>
              <w:noBreakHyphen/>
              <w:t>T X.903 | ISO/IEC 10746</w:t>
            </w:r>
            <w:r w:rsidRPr="00AF7342">
              <w:rPr>
                <w:rFonts w:ascii="Times New Roman" w:hAnsi="Times New Roman" w:cs="Times New Roman"/>
                <w:sz w:val="16"/>
                <w:szCs w:val="16"/>
                <w:lang w:val="en-GB"/>
              </w:rPr>
              <w:noBreakHyphen/>
              <w:t>3, clauses 5 and 10, but does not replace them.</w:t>
            </w:r>
            <w:r w:rsidRPr="00AF7342">
              <w:rPr>
                <w:rFonts w:ascii="Times New Roman" w:hAnsi="Times New Roman" w:cs="Times New Roman"/>
                <w:sz w:val="16"/>
                <w:szCs w:val="16"/>
                <w:lang w:val="en-GB"/>
              </w:rPr>
              <w:br/>
              <w:t>This Recommendation | International Standard refines and extends the definition of how ODP systems are specified from the enterprise viewpoint, and is intended for the development or use of enterprise specifications of ODP systems.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8E1637">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2014.09</w:t>
            </w:r>
          </w:p>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8E1637">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Peter Linington</w:t>
            </w:r>
          </w:p>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lang w:val="es-ES"/>
              </w:rPr>
            </w:pPr>
            <w:r w:rsidRPr="00AF7342">
              <w:rPr>
                <w:sz w:val="16"/>
                <w:szCs w:val="16"/>
                <w:lang w:val="es-ES"/>
              </w:rPr>
              <w:t>X.950 | ISO /IEC 13235-1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GB"/>
              </w:rPr>
              <w:t>Information technology – Open Distributed Processing</w:t>
            </w:r>
            <w:r w:rsidRPr="00AF7342">
              <w:rPr>
                <w:rFonts w:ascii="Times New Roman" w:hAnsi="Times New Roman" w:cs="Times New Roman"/>
                <w:sz w:val="16"/>
                <w:szCs w:val="16"/>
                <w:lang w:val="en-US"/>
              </w:rPr>
              <w:t xml:space="preserve"> - Trading Function: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Specifies the ODP trading function. The trading function is one of the components of the architecture of the ODP reference model defined in ITU-T Rec. 903 | ISO/IEC 10746-3. The trading function provides the means to offer services and to discover services that have been offered in an ODP system. The field of application of the trading function is any ODP system in which it is required to introduce and discover services incrementally, dynamically and openly</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ODP specific</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0E6FBB">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Tom Rutt</w:t>
            </w:r>
          </w:p>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D811B7">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X.pki-em</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0E6FBB">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Information Technology - Public-Key Infrastructure: Establishment and maintenance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0E6FBB">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In a network with many entities, and especially in an environment with little human intervention, there is a requirement for automated procedures for establishing and maintaining the PKI, such as public-key certificates, private keys, trust anchor information, etc. In addition, there is a requirement to distribute software updates as new threats are identified and resolved.</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0E6FBB">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2020.09</w:t>
            </w:r>
          </w:p>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0E6FBB">
            <w:pPr>
              <w:pStyle w:val="western"/>
              <w:spacing w:before="119"/>
              <w:rPr>
                <w:rFonts w:ascii="Times New Roman" w:hAnsi="Times New Roman" w:cs="Times New Roman"/>
                <w:sz w:val="16"/>
                <w:szCs w:val="16"/>
                <w:lang w:val="en-GB"/>
              </w:rPr>
            </w:pPr>
            <w:r w:rsidRPr="00AF7342">
              <w:rPr>
                <w:rFonts w:ascii="Times New Roman" w:hAnsi="Times New Roman" w:cs="Times New Roman"/>
                <w:sz w:val="16"/>
                <w:szCs w:val="16"/>
                <w:lang w:val="en-GB"/>
              </w:rPr>
              <w:t>Erik Andersen</w:t>
            </w:r>
          </w:p>
          <w:p w:rsidR="00AF7342" w:rsidRPr="00AF7342" w:rsidRDefault="00AF7342" w:rsidP="000E6FBB">
            <w:pPr>
              <w:pStyle w:val="western"/>
              <w:spacing w:before="119"/>
              <w:rPr>
                <w:rFonts w:ascii="Times New Roman" w:hAnsi="Times New Roman" w:cs="Times New Roman"/>
                <w:sz w:val="16"/>
                <w:szCs w:val="16"/>
                <w:lang w:val="en-GB"/>
              </w:rPr>
            </w:pP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rsidP="00516BE6">
            <w:pPr>
              <w:spacing w:before="20" w:after="20" w:line="200" w:lineRule="exact"/>
              <w:jc w:val="center"/>
              <w:rPr>
                <w:sz w:val="16"/>
                <w:szCs w:val="16"/>
                <w:lang w:val="sv-SE"/>
              </w:rPr>
            </w:pPr>
            <w:hyperlink r:id="rId154" w:history="1">
              <w:r w:rsidR="00AF7342" w:rsidRPr="00AF7342">
                <w:rPr>
                  <w:sz w:val="16"/>
                  <w:szCs w:val="16"/>
                  <w:lang w:val="sv-SE"/>
                </w:rPr>
                <w:t>TD2493</w:t>
              </w:r>
            </w:hyperlink>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D811B7">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X.rest-ics</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s-ES"/>
              </w:rPr>
            </w:pPr>
            <w:r w:rsidRPr="00AF734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r w:rsidRPr="00AF7342">
              <w:rPr>
                <w:sz w:val="16"/>
                <w:szCs w:val="16"/>
                <w:lang w:val="es-ES"/>
              </w:rPr>
              <w:t>Guidelines for implementation conformance statement proformas associated with REST-based management systems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vAlign w:val="center"/>
          </w:tcPr>
          <w:p w:rsidR="00AF7342" w:rsidRPr="00AF7342" w:rsidRDefault="00AF7342" w:rsidP="00D811B7">
            <w:pPr>
              <w:jc w:val="center"/>
              <w:rPr>
                <w:sz w:val="16"/>
                <w:szCs w:val="16"/>
                <w:lang w:val="es-ES"/>
              </w:rPr>
            </w:pPr>
            <w:r w:rsidRPr="00AF7342">
              <w:rPr>
                <w:sz w:val="16"/>
                <w:szCs w:val="16"/>
                <w:lang w:val="es-ES"/>
              </w:rPr>
              <w:t>3</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AF7342" w:rsidRPr="00AF7342" w:rsidRDefault="00AF7342" w:rsidP="00D811B7">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vAlign w:val="center"/>
          </w:tcPr>
          <w:p w:rsidR="00AF7342" w:rsidRPr="00AF7342" w:rsidDel="00674FA6" w:rsidRDefault="00AF7342" w:rsidP="00D811B7">
            <w:pPr>
              <w:jc w:val="center"/>
              <w:rPr>
                <w:sz w:val="16"/>
                <w:szCs w:val="16"/>
                <w:lang w:val="es-ES"/>
              </w:rPr>
            </w:pPr>
            <w:r w:rsidRPr="00AF7342">
              <w:rPr>
                <w:sz w:val="16"/>
                <w:szCs w:val="16"/>
                <w:lang w:val="es-ES"/>
              </w:rPr>
              <w:t>2021.12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AF7342" w:rsidRDefault="00897C08" w:rsidP="00674FA6">
            <w:pPr>
              <w:rPr>
                <w:sz w:val="16"/>
                <w:szCs w:val="16"/>
                <w:lang w:val="es-ES"/>
              </w:rPr>
            </w:pPr>
            <w:hyperlink r:id="rId155" w:history="1">
              <w:r w:rsidR="00AF7342" w:rsidRPr="00AF7342">
                <w:rPr>
                  <w:sz w:val="16"/>
                  <w:szCs w:val="16"/>
                  <w:lang w:val="es-ES"/>
                </w:rPr>
                <w:t>Shaoyong GUO</w:t>
              </w:r>
            </w:hyperlink>
          </w:p>
          <w:p w:rsidR="00AF7342" w:rsidRPr="00AF7342" w:rsidRDefault="00897C08" w:rsidP="00674FA6">
            <w:pPr>
              <w:spacing w:before="20" w:after="20" w:line="200" w:lineRule="exact"/>
              <w:jc w:val="center"/>
              <w:rPr>
                <w:sz w:val="16"/>
                <w:szCs w:val="16"/>
                <w:lang w:val="es-ES"/>
              </w:rPr>
            </w:pPr>
            <w:hyperlink r:id="rId156" w:history="1">
              <w:r w:rsidR="00AF7342" w:rsidRPr="00AF7342">
                <w:rPr>
                  <w:sz w:val="16"/>
                  <w:szCs w:val="16"/>
                  <w:lang w:val="es-ES"/>
                </w:rPr>
                <w:t>Zhili WANG</w:t>
              </w:r>
            </w:hyperlink>
          </w:p>
        </w:tc>
        <w:tc>
          <w:tcPr>
            <w:tcW w:w="851" w:type="dxa"/>
            <w:tcBorders>
              <w:top w:val="single" w:sz="4" w:space="0" w:color="auto"/>
              <w:left w:val="single" w:sz="4" w:space="0" w:color="auto"/>
              <w:bottom w:val="single" w:sz="4" w:space="0" w:color="auto"/>
              <w:right w:val="single" w:sz="4" w:space="0" w:color="auto"/>
            </w:tcBorders>
            <w:vAlign w:val="center"/>
          </w:tcPr>
          <w:p w:rsidR="00AF7342" w:rsidRPr="00AF7342" w:rsidDel="00674FA6" w:rsidRDefault="00897C08" w:rsidP="00516BE6">
            <w:pPr>
              <w:spacing w:before="20" w:after="20" w:line="200" w:lineRule="exact"/>
              <w:jc w:val="center"/>
              <w:rPr>
                <w:sz w:val="16"/>
                <w:szCs w:val="16"/>
                <w:lang w:val="sv-SE"/>
              </w:rPr>
            </w:pPr>
            <w:hyperlink r:id="rId157" w:history="1">
              <w:r w:rsidR="00AF7342" w:rsidRPr="00AF7342">
                <w:rPr>
                  <w:sz w:val="16"/>
                  <w:szCs w:val="16"/>
                  <w:lang w:val="sv-SE"/>
                </w:rPr>
                <w:t>TD1436</w:t>
              </w:r>
            </w:hyperlink>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Y.1372/G.8113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Requirements for OAM functions in T-MPLS based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Y.1373/G.8114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Operation and maintenance mechanism for T-MPLS layer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2007</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Y.1710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Requirements for OAM functionality for MPLS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2002.11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Y.1711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OAM mechanisms for MPLS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u w:val="single"/>
              </w:rPr>
            </w:pPr>
            <w:r w:rsidRPr="00AF7342">
              <w:rPr>
                <w:sz w:val="16"/>
                <w:szCs w:val="16"/>
                <w:u w:val="single"/>
              </w:rPr>
              <w:t xml:space="preserve">This Recommendation provides mechanisms for user-plane OAM (Operation and Maintenance) functionality in MPLS networks according to the requirements and principles given in Recommendation Y.1710. It is recognized that OAM functionality is important in public networks for ease of network operation, for verifying network performance and to reduce operational costs. </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Y.1711 Amd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OAM mechanisms for MPLS networks – Amendment 1</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New function type codes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2005.10</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Y.1711 Cor 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OAM mechanisms for MPLS networks – Corrigendum 1</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2005.02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Y.1712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OAM functionality for ATM- MPLS networking</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r w:rsidRPr="00AF7342">
              <w:rPr>
                <w:sz w:val="16"/>
                <w:szCs w:val="16"/>
                <w:lang w:val="fr-FR"/>
              </w:rPr>
              <w:t>2004.01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fr-FR"/>
              </w:rPr>
            </w:pPr>
          </w:p>
        </w:tc>
      </w:tr>
      <w:tr w:rsidR="00AF7342"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Y.1714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n-US"/>
              </w:rPr>
            </w:pPr>
            <w:r w:rsidRPr="00AF7342">
              <w:rPr>
                <w:sz w:val="16"/>
                <w:szCs w:val="16"/>
                <w:lang w:val="en-US"/>
              </w:rPr>
              <w:t>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D63346">
            <w:pPr>
              <w:rPr>
                <w:sz w:val="16"/>
                <w:szCs w:val="16"/>
              </w:rPr>
            </w:pPr>
            <w:r w:rsidRPr="00AF7342">
              <w:rPr>
                <w:sz w:val="16"/>
                <w:szCs w:val="16"/>
              </w:rPr>
              <w:t>MPLS management and OAM framework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2009.01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Dave Allan, Editor, Nortel Networks, Canada dallan@nortelnetworks.com</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r>
      <w:tr w:rsidR="00AF7342"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Y.1730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n-US"/>
              </w:rPr>
            </w:pPr>
            <w:r w:rsidRPr="00AF7342">
              <w:rPr>
                <w:sz w:val="16"/>
                <w:szCs w:val="16"/>
                <w:lang w:val="en-US"/>
              </w:rPr>
              <w:t>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D63346">
            <w:pPr>
              <w:rPr>
                <w:sz w:val="16"/>
                <w:szCs w:val="16"/>
              </w:rPr>
            </w:pPr>
            <w:r w:rsidRPr="00AF7342">
              <w:rPr>
                <w:sz w:val="16"/>
                <w:szCs w:val="16"/>
              </w:rPr>
              <w:t>Requirements for OAM functions in Ethernet-based networks and Ethernet services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2004.01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r>
      <w:tr w:rsidR="00AF7342"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Y.1731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n-US"/>
              </w:rPr>
            </w:pPr>
            <w:r w:rsidRPr="00AF7342">
              <w:rPr>
                <w:sz w:val="16"/>
                <w:szCs w:val="16"/>
                <w:lang w:val="en-US"/>
              </w:rPr>
              <w:t>15</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D63346">
            <w:pPr>
              <w:rPr>
                <w:sz w:val="16"/>
                <w:szCs w:val="16"/>
              </w:rPr>
            </w:pPr>
            <w:r w:rsidRPr="00AF7342">
              <w:rPr>
                <w:sz w:val="16"/>
                <w:szCs w:val="16"/>
              </w:rPr>
              <w:t>OAM functions and mechanisms for Ethernet based networks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2008.02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Dinesh Mohan Nortel Networks Canada mohand@nortelnetworks.com</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r>
      <w:tr w:rsidR="00AF7342"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Y.2173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ru-RU"/>
              </w:rPr>
            </w:pP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D63346">
            <w:pPr>
              <w:rPr>
                <w:sz w:val="16"/>
                <w:szCs w:val="16"/>
              </w:rPr>
            </w:pPr>
            <w:r w:rsidRPr="00AF7342">
              <w:rPr>
                <w:sz w:val="16"/>
                <w:szCs w:val="16"/>
              </w:rPr>
              <w:t>Management of performance measurement for NGN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r w:rsidRPr="00AF7342">
              <w:rPr>
                <w:sz w:val="16"/>
                <w:szCs w:val="16"/>
              </w:rPr>
              <w:t>2008.09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r>
      <w:tr w:rsidR="00AF7342"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Y.2902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n-US"/>
              </w:rPr>
            </w:pPr>
            <w:r w:rsidRPr="00AF7342">
              <w:rPr>
                <w:sz w:val="16"/>
                <w:szCs w:val="16"/>
                <w:lang w:val="en-US"/>
              </w:rPr>
              <w:t>16</w:t>
            </w:r>
            <w:r w:rsidRPr="00AF7342">
              <w:rPr>
                <w:sz w:val="16"/>
                <w:szCs w:val="16"/>
                <w:lang w:val="ru-RU"/>
              </w:rPr>
              <w:t>/13</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D63346">
            <w:pPr>
              <w:rPr>
                <w:sz w:val="16"/>
                <w:szCs w:val="16"/>
              </w:rPr>
            </w:pPr>
            <w:r w:rsidRPr="00AF7342">
              <w:rPr>
                <w:sz w:val="16"/>
                <w:szCs w:val="16"/>
              </w:rPr>
              <w:t>Carrier Grade Open Environment Components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rPr>
                <w:sz w:val="16"/>
                <w:szCs w:val="16"/>
              </w:rPr>
            </w:pPr>
            <w:r w:rsidRPr="00AF7342">
              <w:rPr>
                <w:sz w:val="16"/>
                <w:szCs w:val="16"/>
              </w:rPr>
              <w:t>Describes carrier grade open environment (CGOE) components, assigned to specific categories of the CGOE reference model, which may be used in commercial off-the-shelf components, suitable for implementation in next generation networks (NGNs). The characteristics of each individual CGOE component are presented in the following new annexes:- Annex A: The Diameter client CGOE component.- Annex B: The Diameter server CGOE component.- Annex C: The FTP client CGOE component.- Annex D: The FTP server CGOE component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r w:rsidRPr="00AF7342">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D76787">
            <w:pPr>
              <w:rPr>
                <w:sz w:val="16"/>
                <w:szCs w:val="16"/>
              </w:rPr>
            </w:pPr>
            <w:r w:rsidRPr="00AF7342">
              <w:rPr>
                <w:sz w:val="16"/>
                <w:szCs w:val="16"/>
              </w:rPr>
              <w:t>Y.3110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21/13</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IMT-2020 Network Management and Orchestration Requirements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3735AA">
            <w:pPr>
              <w:jc w:val="both"/>
              <w:rPr>
                <w:sz w:val="16"/>
                <w:szCs w:val="16"/>
              </w:rPr>
            </w:pPr>
            <w:r w:rsidRPr="00AF7342">
              <w:rPr>
                <w:sz w:val="16"/>
                <w:szCs w:val="16"/>
              </w:rPr>
              <w:t>This Recommendation specifies high level and functional requirements, use cases and deployment scenarios for IMT-2020</w:t>
            </w:r>
          </w:p>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2017.09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D76787">
            <w:pPr>
              <w:rPr>
                <w:sz w:val="16"/>
                <w:szCs w:val="16"/>
              </w:rPr>
            </w:pPr>
            <w:r w:rsidRPr="00AF7342">
              <w:rPr>
                <w:sz w:val="16"/>
                <w:szCs w:val="16"/>
              </w:rPr>
              <w:t>Y.3111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21/13</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IMT-2020 Network Management Framework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specifies the overview of IMT-2020 end-to-end network management and a general architecture of IMT-2020 network management, a slice life-cycle management functional architecture, IMT-2020 network management procedures and implementation scenarios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2017.09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Y.3500-series – Supplement</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D63346">
            <w:pPr>
              <w:rPr>
                <w:sz w:val="16"/>
                <w:szCs w:val="16"/>
              </w:rPr>
            </w:pPr>
            <w:r w:rsidRPr="00AF7342">
              <w:rPr>
                <w:sz w:val="16"/>
                <w:szCs w:val="16"/>
              </w:rPr>
              <w:t>Supplement on Cloud Computing standardization roadmap</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The purpose of this supplement is to provide the summary of cloud computing related deliverables in ITU-T SGs and other SDOs. For this purpose, it is necessary to collect all the information from ITU and other SDOs including their understanding of cloud computing and relation with cloud computing of their works.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Kangchan Lee </w:t>
            </w:r>
            <w:hyperlink r:id="rId158" w:history="1">
              <w:r w:rsidRPr="00AF7342">
                <w:rPr>
                  <w:sz w:val="16"/>
                  <w:szCs w:val="16"/>
                </w:rPr>
                <w:t>chan@etri.re.kr</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r>
      <w:tr w:rsidR="00AF7342"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Y.3501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17/13</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D63346">
            <w:pPr>
              <w:rPr>
                <w:sz w:val="16"/>
                <w:szCs w:val="16"/>
              </w:rPr>
            </w:pPr>
            <w:r w:rsidRPr="00AF7342">
              <w:rPr>
                <w:sz w:val="16"/>
                <w:szCs w:val="16"/>
              </w:rPr>
              <w:t>Cloud Computing Framework and high-level requirements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This Recommendation provides a cloud computing framework by identifying high-level requirements for cloud computing. The Recommendation addresses the general requirements and use cases for: cloud computing; Infrastructure as a Service (IaaS), Network as a Service (NaaS), and Desktop as a Service (DaaS) cloud services; inter-cloud, end-to-end resource management, and cloud infrastructure.</w:t>
            </w:r>
          </w:p>
          <w:p w:rsidR="00AF7342" w:rsidRPr="00AF7342" w:rsidRDefault="00AF7342">
            <w:pPr>
              <w:rPr>
                <w:sz w:val="16"/>
                <w:szCs w:val="16"/>
              </w:rPr>
            </w:pPr>
            <w:r w:rsidRPr="00AF7342">
              <w:rPr>
                <w:sz w:val="16"/>
                <w:szCs w:val="16"/>
              </w:rPr>
              <w:t xml:space="preserve">The first release of this Recommendation addresses a set of use cases and related requirements which are included in Appendix I. Next release of this Recommendation will provide an update of this set of use cases and requirements. The release concept is described in Appendix II. </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2013.05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r>
      <w:tr w:rsidR="00AF7342"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Y.3502|ISO/IEC 17789</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18/13</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D63346">
            <w:pPr>
              <w:rPr>
                <w:sz w:val="16"/>
                <w:szCs w:val="16"/>
              </w:rPr>
            </w:pPr>
            <w:r w:rsidRPr="00AF7342">
              <w:rPr>
                <w:sz w:val="16"/>
                <w:szCs w:val="16"/>
              </w:rPr>
              <w:t>Information technology — Cloud computing - Reference architecture</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607F6D">
            <w:pPr>
              <w:rPr>
                <w:sz w:val="16"/>
                <w:szCs w:val="16"/>
              </w:rPr>
            </w:pPr>
            <w:r w:rsidRPr="00AF7342">
              <w:rPr>
                <w:sz w:val="16"/>
                <w:szCs w:val="16"/>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2014.08</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r>
      <w:tr w:rsidR="00AF7342"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Y.3520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ru-RU"/>
              </w:rPr>
            </w:pPr>
            <w:r w:rsidRPr="00AF7342">
              <w:rPr>
                <w:sz w:val="16"/>
                <w:szCs w:val="16"/>
              </w:rPr>
              <w:t>19/13</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D63346">
            <w:pPr>
              <w:rPr>
                <w:sz w:val="16"/>
                <w:szCs w:val="16"/>
              </w:rPr>
            </w:pPr>
            <w:r w:rsidRPr="00AF7342">
              <w:rPr>
                <w:sz w:val="16"/>
                <w:szCs w:val="16"/>
              </w:rPr>
              <w:t>Cloud computing framework for end to end resource management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Presents general concepts of end-to-end resource management in cloud computing; a vision for adoption of cloud resource management in a telecommunication-rich environment; and multi-cloud, end-to-end resource management for cloud services, i.e., management of any hardware and software used in support of the delivery of cloud services.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Del="00251250" w:rsidRDefault="00AF7342" w:rsidP="00420651">
            <w:pPr>
              <w:jc w:val="center"/>
              <w:rPr>
                <w:sz w:val="16"/>
                <w:szCs w:val="16"/>
              </w:rPr>
            </w:pPr>
            <w:r w:rsidRPr="00AF7342">
              <w:rPr>
                <w:sz w:val="16"/>
                <w:szCs w:val="16"/>
              </w:rPr>
              <w:t>2013.06</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r>
      <w:tr w:rsidR="00AF7342"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9E3807">
            <w:pPr>
              <w:rPr>
                <w:sz w:val="16"/>
                <w:szCs w:val="16"/>
              </w:rPr>
            </w:pPr>
            <w:r w:rsidRPr="00AF7342">
              <w:rPr>
                <w:sz w:val="16"/>
                <w:szCs w:val="16"/>
              </w:rPr>
              <w:t>Y.3522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en-US"/>
              </w:rPr>
            </w:pPr>
            <w:r w:rsidRPr="00AF7342">
              <w:rPr>
                <w:sz w:val="16"/>
                <w:szCs w:val="16"/>
                <w:lang w:val="en-US"/>
              </w:rPr>
              <w:t>19/13</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D63346">
            <w:pPr>
              <w:rPr>
                <w:sz w:val="16"/>
                <w:szCs w:val="16"/>
              </w:rPr>
            </w:pPr>
            <w:r w:rsidRPr="00AF7342">
              <w:rPr>
                <w:sz w:val="16"/>
                <w:szCs w:val="16"/>
              </w:rPr>
              <w:t>End-to-end cloud service lifecycle management requirements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This Recommendation specifies the functional requirement of the lifecycle for service management aspects of Cloud services. The Cloud service lifecycle management involves charging events management, policy management, management of role related information, service/application provisioning, resource management, context management, and content management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Del="00251250" w:rsidRDefault="00AF7342" w:rsidP="00420651">
            <w:pPr>
              <w:jc w:val="center"/>
              <w:rPr>
                <w:sz w:val="16"/>
                <w:szCs w:val="16"/>
              </w:rPr>
            </w:pPr>
            <w:r w:rsidRPr="00AF7342">
              <w:rPr>
                <w:sz w:val="16"/>
                <w:szCs w:val="16"/>
              </w:rPr>
              <w:t>2016.09</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Del="005E0A25"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Y.4701/H.641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lang w:val="ru-RU"/>
              </w:rPr>
            </w:pPr>
            <w:r w:rsidRPr="00AF7342">
              <w:rPr>
                <w:sz w:val="16"/>
                <w:szCs w:val="16"/>
              </w:rPr>
              <w:t>20</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SNMP-based sensor network management framework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jc w:val="both"/>
              <w:rPr>
                <w:sz w:val="16"/>
                <w:szCs w:val="16"/>
              </w:rPr>
            </w:pPr>
            <w:r w:rsidRPr="00AF7342">
              <w:rPr>
                <w:sz w:val="16"/>
                <w:szCs w:val="16"/>
              </w:rPr>
              <w:t>Describes a sensor network management framework intended to provide integrated management functionalities for heterogeneous sensor networks using the simple network management protocol (SNMP)</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Y.4702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B35E94">
            <w:pPr>
              <w:jc w:val="center"/>
              <w:rPr>
                <w:sz w:val="16"/>
                <w:szCs w:val="16"/>
              </w:rPr>
            </w:pPr>
            <w:r w:rsidRPr="00AF7342">
              <w:rPr>
                <w:sz w:val="16"/>
                <w:szCs w:val="16"/>
              </w:rPr>
              <w:t>20</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Common requirements and capabilities of device management in the Internet of things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3735AA">
            <w:pPr>
              <w:jc w:val="both"/>
              <w:rPr>
                <w:sz w:val="16"/>
                <w:szCs w:val="16"/>
              </w:rPr>
            </w:pPr>
            <w:r w:rsidRPr="00AF7342">
              <w:rPr>
                <w:sz w:val="16"/>
                <w:szCs w:val="16"/>
              </w:rPr>
              <w:t>Provides the common requirements and capabilities of device management (DM) in the Internet of things (IoT). The provided common requirements and capabilities are intended to be generally applicable in device management application scenarios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Y.IoT-NCM-Reqts</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2/20</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Requirements and capabilities of network connectivity management in the Internet of Things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tabs>
                <w:tab w:val="clear" w:pos="794"/>
                <w:tab w:val="clear" w:pos="1191"/>
                <w:tab w:val="clear" w:pos="1588"/>
                <w:tab w:val="clear" w:pos="1985"/>
              </w:tabs>
              <w:overflowPunct/>
              <w:autoSpaceDE/>
              <w:autoSpaceDN/>
              <w:adjustRightInd/>
              <w:spacing w:before="40"/>
              <w:textAlignment w:val="auto"/>
              <w:rPr>
                <w:sz w:val="16"/>
                <w:szCs w:val="16"/>
              </w:rPr>
            </w:pPr>
            <w:r w:rsidRPr="00AF7342">
              <w:rPr>
                <w:sz w:val="16"/>
                <w:szCs w:val="16"/>
              </w:rPr>
              <w:t>Requirements of network connectivity management in IoT; Capabilities of network connectivity management in IoT.</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2022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jc w:val="center"/>
              <w:rPr>
                <w:sz w:val="16"/>
                <w:szCs w:val="16"/>
              </w:rPr>
            </w:pPr>
            <w:r w:rsidRPr="00AF7342">
              <w:rPr>
                <w:sz w:val="16"/>
                <w:szCs w:val="16"/>
              </w:rPr>
              <w:t>Jie Chang, Junling Mao, Yi Wang</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897C08" w:rsidP="00516BE6">
            <w:pPr>
              <w:spacing w:before="20" w:after="20" w:line="200" w:lineRule="exact"/>
              <w:jc w:val="center"/>
              <w:rPr>
                <w:sz w:val="16"/>
                <w:szCs w:val="16"/>
                <w:lang w:val="sv-SE"/>
              </w:rPr>
            </w:pPr>
            <w:hyperlink r:id="rId159" w:history="1">
              <w:r w:rsidR="00AF7342" w:rsidRPr="00AF7342">
                <w:rPr>
                  <w:sz w:val="16"/>
                  <w:szCs w:val="16"/>
                  <w:lang w:val="sv-SE"/>
                </w:rPr>
                <w:t>TD2169</w:t>
              </w:r>
            </w:hyperlink>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 xml:space="preserve">Y.IoT-rmc </w:t>
            </w:r>
          </w:p>
          <w:p w:rsidR="00AF7342" w:rsidRPr="00AF7342" w:rsidRDefault="00AF7342">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3/20</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Reference architecture of accessing IoT resources for management and control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The concept of accessing IoT resources for management and control; The requirements of accessing IoT resources for management and control; The reference architecture of accessing IoT resources for management and control</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2022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pPr>
              <w:rPr>
                <w:sz w:val="16"/>
                <w:szCs w:val="16"/>
              </w:rPr>
            </w:pPr>
            <w:r w:rsidRPr="00AF7342">
              <w:rPr>
                <w:sz w:val="16"/>
                <w:szCs w:val="16"/>
              </w:rPr>
              <w:t>Zilu Kang, Yun Li, Song Luo, Chao Ma,</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r w:rsidRPr="00AF7342">
              <w:rPr>
                <w:sz w:val="16"/>
                <w:szCs w:val="16"/>
                <w:lang w:val="sv-SE"/>
              </w:rPr>
              <w:t>TD2216R1</w:t>
            </w: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Z.110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13/17</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Criteria for use of formal description techniques by ITU-T</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pPr>
              <w:pStyle w:val="western"/>
              <w:spacing w:before="119"/>
              <w:rPr>
                <w:rFonts w:ascii="Times New Roman" w:hAnsi="Times New Roman" w:cs="Times New Roman"/>
                <w:sz w:val="16"/>
                <w:szCs w:val="16"/>
                <w:lang w:val="en-US"/>
              </w:rPr>
            </w:pPr>
            <w:r w:rsidRPr="00AF7342">
              <w:rPr>
                <w:rFonts w:ascii="Times New Roman" w:hAnsi="Times New Roman" w:cs="Times New Roman"/>
                <w:sz w:val="16"/>
                <w:szCs w:val="16"/>
                <w:lang w:val="en-US"/>
              </w:rPr>
              <w:t>In view of the complexity and widespread use of Recommendations, it is imperative that adequate and appropriate description techniques and languages be used to ensure the required quality levels of Recommendations. The purpose of Recommendation ITU-T Z.110 is to guide the use of formal description techniques (FDTs) to ensure the quality of ITU-T Recommendations. Where special requirements for verification and validation exist, FDTs should be used. The effective use of FDTs requires phased procedures to introduce their use. This Recommendation states the procedures to accomplish this task. Effective use of FDTs implies the use of state-of-the-art tools.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Ostap Monkewich</w:t>
            </w: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Z.301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Introduction to the CCITT man-machine language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Z.302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The meta-language for describing MML syntax and dialogue procedures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Z.311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Introduction to syntax and dialogue procedures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Z.312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Basic format layout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Z.314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The character set and basic elements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Z.315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Input (command) language syntax specification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Z.316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Output language syntax specification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Z.317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Man-machine dialogue procedures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Z.321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Introduction to the extended MML for visual display terminals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Z.322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Capabilities of visual display terminals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Z.323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Man-machine interaction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Note: This Recommendation is also included but not published in E series under alias number E.333.</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Z.331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Introduction to the specification of the man-machine interface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Z.332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Methodology for the specification of the man-machine interface - General working procedure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Z.333</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 xml:space="preserve">Methodology for the specification of the man-machine interface - Tools and methods </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Z.334</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Subscriber Administration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Z.335</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Routing Administration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Z.336</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Traffic Measurement Administration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Z.337</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Network Management Administration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Z.341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Glossary of terms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Z.351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Data Oriented HMI Specification technique - Introduction</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defines the purpose, users and terminology of the Data Oriented Human-Machine Interface (HMI) specification technique.</w:t>
            </w:r>
          </w:p>
          <w:p w:rsidR="00AF7342" w:rsidRPr="00AF7342" w:rsidRDefault="00AF7342" w:rsidP="00420651">
            <w:pPr>
              <w:rPr>
                <w:sz w:val="16"/>
                <w:szCs w:val="16"/>
              </w:rPr>
            </w:pPr>
            <w:r w:rsidRPr="00AF7342">
              <w:rPr>
                <w:sz w:val="16"/>
                <w:szCs w:val="16"/>
              </w:rPr>
              <w:t>Draft Recommendation in COM X-R 12 contains a more extensive glossary.</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Z.352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Data Oriented HMI Specification technique - Scope, approach and Reference Model</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This Recommendation defines an overall development method, a reference model and scope of the HMI. An annex contains guidelines on data design.</w:t>
            </w:r>
          </w:p>
          <w:p w:rsidR="00AF7342" w:rsidRPr="00AF7342" w:rsidRDefault="00AF7342" w:rsidP="00420651">
            <w:pPr>
              <w:rPr>
                <w:sz w:val="16"/>
                <w:szCs w:val="16"/>
              </w:rPr>
            </w:pPr>
            <w:r w:rsidRPr="00AF7342">
              <w:rPr>
                <w:sz w:val="16"/>
                <w:szCs w:val="16"/>
              </w:rPr>
              <w:t>Draft Recommendation in COM X-R 12 contains an appendix on the mapping to the TMN functional architecture. Also a graphical notation is used in the guidelines on data design. Annex A of Q.2/10 in COM X</w:t>
            </w:r>
            <w:r w:rsidRPr="00AF7342">
              <w:rPr>
                <w:sz w:val="16"/>
                <w:szCs w:val="16"/>
              </w:rPr>
              <w:noBreakHyphen/>
              <w:t>R 35 contains draft text on presentation elements.</w:t>
            </w: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Z.360</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Graphic GDMO: a graphic notation for the Guidelines for the Definition of Managed Objects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1997.05</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Z.361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Design guidelines for Human-Computer Interfaces (HCI) for the management of telecommunications network</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1999.02</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Z.371</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Graphic Information for Telecommunication Management Objects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684647">
            <w:pPr>
              <w:spacing w:before="20" w:after="20" w:line="200" w:lineRule="exact"/>
              <w:rPr>
                <w:sz w:val="16"/>
                <w:szCs w:val="16"/>
              </w:rPr>
            </w:pPr>
            <w:hyperlink r:id="rId160" w:history="1">
              <w:r w:rsidR="00AF7342" w:rsidRPr="00AF7342">
                <w:rPr>
                  <w:sz w:val="16"/>
                  <w:szCs w:val="16"/>
                </w:rPr>
                <w:t>Tom Winlow</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Z.372</w:t>
            </w:r>
          </w:p>
        </w:tc>
        <w:tc>
          <w:tcPr>
            <w:tcW w:w="75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r w:rsidRPr="00AF7342">
              <w:rPr>
                <w:sz w:val="16"/>
                <w:szCs w:val="16"/>
              </w:rPr>
              <w:t>Templates for Telecommunications Human Machine Interfaces</w:t>
            </w:r>
          </w:p>
        </w:tc>
        <w:tc>
          <w:tcPr>
            <w:tcW w:w="4252"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r w:rsidRPr="00AF734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AF7342" w:rsidRDefault="00897C08" w:rsidP="00420651">
            <w:pPr>
              <w:rPr>
                <w:sz w:val="16"/>
                <w:szCs w:val="16"/>
              </w:rPr>
            </w:pPr>
            <w:hyperlink r:id="rId161" w:history="1">
              <w:r w:rsidR="00AF7342" w:rsidRPr="00AF7342">
                <w:rPr>
                  <w:sz w:val="16"/>
                  <w:szCs w:val="16"/>
                </w:rPr>
                <w:t>Tom Winlow</w:t>
              </w:r>
            </w:hyperlink>
          </w:p>
        </w:tc>
        <w:tc>
          <w:tcPr>
            <w:tcW w:w="851" w:type="dxa"/>
            <w:tcBorders>
              <w:top w:val="single" w:sz="4" w:space="0" w:color="auto"/>
              <w:left w:val="single" w:sz="4" w:space="0" w:color="auto"/>
              <w:bottom w:val="single" w:sz="4" w:space="0" w:color="auto"/>
              <w:right w:val="single" w:sz="4" w:space="0" w:color="auto"/>
            </w:tcBorders>
          </w:tcPr>
          <w:p w:rsidR="00AF7342" w:rsidRPr="00AF734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AF7342" w:rsidRDefault="00AF7342" w:rsidP="00420651">
            <w:pPr>
              <w:jc w:val="center"/>
              <w:rPr>
                <w:sz w:val="16"/>
                <w:szCs w:val="16"/>
              </w:rPr>
            </w:pPr>
          </w:p>
        </w:tc>
      </w:tr>
    </w:tbl>
    <w:p w:rsidR="00C84DA4" w:rsidRDefault="00C84DA4"/>
    <w:sectPr w:rsidR="00C84DA4" w:rsidSect="00420651">
      <w:headerReference w:type="default" r:id="rId162"/>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306" w:rsidRDefault="00444306" w:rsidP="00A0131E">
      <w:pPr>
        <w:spacing w:before="0"/>
      </w:pPr>
      <w:r>
        <w:separator/>
      </w:r>
    </w:p>
  </w:endnote>
  <w:endnote w:type="continuationSeparator" w:id="0">
    <w:p w:rsidR="00444306" w:rsidRDefault="00444306" w:rsidP="00A0131E">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default"/>
    <w:sig w:usb0="00000000"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306" w:rsidRDefault="00444306" w:rsidP="00A0131E">
      <w:pPr>
        <w:spacing w:before="0"/>
      </w:pPr>
      <w:r>
        <w:separator/>
      </w:r>
    </w:p>
  </w:footnote>
  <w:footnote w:type="continuationSeparator" w:id="0">
    <w:p w:rsidR="00444306" w:rsidRDefault="00444306" w:rsidP="00A0131E">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1224439"/>
      <w:docPartObj>
        <w:docPartGallery w:val="Page Numbers (Top of Page)"/>
        <w:docPartUnique/>
      </w:docPartObj>
    </w:sdtPr>
    <w:sdtContent>
      <w:p w:rsidR="00C35D2D" w:rsidRDefault="00897C08">
        <w:pPr>
          <w:pStyle w:val="a5"/>
        </w:pPr>
        <w:r>
          <w:fldChar w:fldCharType="begin"/>
        </w:r>
        <w:r w:rsidR="0052140A">
          <w:instrText xml:space="preserve"> PAGE   \* MERGEFORMAT </w:instrText>
        </w:r>
        <w:r>
          <w:fldChar w:fldCharType="separate"/>
        </w:r>
        <w:r w:rsidR="004049E7">
          <w:rPr>
            <w:noProof/>
          </w:rPr>
          <w:t>1</w:t>
        </w:r>
        <w:r>
          <w:rPr>
            <w:noProof/>
          </w:rPr>
          <w:fldChar w:fldCharType="end"/>
        </w:r>
      </w:p>
    </w:sdtContent>
  </w:sdt>
  <w:p w:rsidR="00C35D2D" w:rsidRDefault="00C35D2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31033A9"/>
    <w:multiLevelType w:val="hybridMultilevel"/>
    <w:tmpl w:val="04905D3E"/>
    <w:lvl w:ilvl="0" w:tplc="E7BC9E0E">
      <w:numFmt w:val="bullet"/>
      <w:lvlText w:val="–"/>
      <w:lvlJc w:val="left"/>
      <w:pPr>
        <w:tabs>
          <w:tab w:val="num" w:pos="720"/>
        </w:tabs>
        <w:ind w:left="720" w:hanging="360"/>
      </w:pPr>
      <w:rPr>
        <w:rFonts w:ascii="Times New Roman" w:eastAsia="Batang"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3B1E81"/>
    <w:multiLevelType w:val="multilevel"/>
    <w:tmpl w:val="E3E6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137E88"/>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E422A32"/>
    <w:multiLevelType w:val="hybridMultilevel"/>
    <w:tmpl w:val="02FE1166"/>
    <w:lvl w:ilvl="0" w:tplc="349457A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3B78EC"/>
    <w:multiLevelType w:val="hybridMultilevel"/>
    <w:tmpl w:val="EEC6BD64"/>
    <w:lvl w:ilvl="0" w:tplc="0EDC929C">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7A42DFE"/>
    <w:multiLevelType w:val="multilevel"/>
    <w:tmpl w:val="6A663A9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EAE39A0"/>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F7F0A16"/>
    <w:multiLevelType w:val="multilevel"/>
    <w:tmpl w:val="CDD610DA"/>
    <w:lvl w:ilvl="0">
      <w:start w:val="1"/>
      <w:numFmt w:val="decimal"/>
      <w:lvlText w:val="%1"/>
      <w:lvlJc w:val="left"/>
      <w:pPr>
        <w:tabs>
          <w:tab w:val="num" w:pos="1152"/>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1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A546A8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A37CC6"/>
    <w:multiLevelType w:val="hybridMultilevel"/>
    <w:tmpl w:val="003660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35B48CE"/>
    <w:multiLevelType w:val="hybridMultilevel"/>
    <w:tmpl w:val="0554C814"/>
    <w:lvl w:ilvl="0" w:tplc="FA727A1C">
      <w:start w:val="5"/>
      <w:numFmt w:val="decimal"/>
      <w:lvlText w:val="%1"/>
      <w:lvlJc w:val="left"/>
      <w:pPr>
        <w:tabs>
          <w:tab w:val="num" w:pos="1152"/>
        </w:tabs>
        <w:ind w:left="1152" w:hanging="79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ADC2E28"/>
    <w:multiLevelType w:val="singleLevel"/>
    <w:tmpl w:val="B8BCBB5A"/>
    <w:lvl w:ilvl="0">
      <w:start w:val="3"/>
      <w:numFmt w:val="upperLetter"/>
      <w:lvlText w:val="%1. "/>
      <w:legacy w:legacy="1" w:legacySpace="0" w:legacyIndent="283"/>
      <w:lvlJc w:val="left"/>
      <w:pPr>
        <w:ind w:left="283" w:hanging="283"/>
      </w:pPr>
      <w:rPr>
        <w:rFonts w:ascii="Times New Roman" w:hAnsi="Times New Roman" w:cs="Times New Roman" w:hint="default"/>
        <w:b w:val="0"/>
        <w:bCs w:val="0"/>
        <w:i w:val="0"/>
        <w:iCs w:val="0"/>
        <w:sz w:val="16"/>
        <w:szCs w:val="16"/>
        <w:u w:val="none"/>
      </w:rPr>
    </w:lvl>
  </w:abstractNum>
  <w:abstractNum w:abstractNumId="16">
    <w:nsid w:val="7D99382E"/>
    <w:multiLevelType w:val="hybridMultilevel"/>
    <w:tmpl w:val="039CC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5"/>
  </w:num>
  <w:num w:numId="3">
    <w:abstractNumId w:val="1"/>
  </w:num>
  <w:num w:numId="4">
    <w:abstractNumId w:val="16"/>
  </w:num>
  <w:num w:numId="5">
    <w:abstractNumId w:val="6"/>
  </w:num>
  <w:num w:numId="6">
    <w:abstractNumId w:val="14"/>
  </w:num>
  <w:num w:numId="7">
    <w:abstractNumId w:val="13"/>
  </w:num>
  <w:num w:numId="8">
    <w:abstractNumId w:val="7"/>
  </w:num>
  <w:num w:numId="9">
    <w:abstractNumId w:val="8"/>
  </w:num>
  <w:num w:numId="10">
    <w:abstractNumId w:val="3"/>
  </w:num>
  <w:num w:numId="11">
    <w:abstractNumId w:val="11"/>
  </w:num>
  <w:num w:numId="12">
    <w:abstractNumId w:val="9"/>
  </w:num>
  <w:num w:numId="13">
    <w:abstractNumId w:val="10"/>
  </w:num>
  <w:num w:numId="14">
    <w:abstractNumId w:val="12"/>
  </w:num>
  <w:num w:numId="15">
    <w:abstractNumId w:val="5"/>
  </w:num>
  <w:num w:numId="16">
    <w:abstractNumId w:val="4"/>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stylePaneFormatFilter w:val="3F01"/>
  <w:defaultTabStop w:val="708"/>
  <w:characterSpacingControl w:val="doNotCompress"/>
  <w:footnotePr>
    <w:footnote w:id="-1"/>
    <w:footnote w:id="0"/>
  </w:footnotePr>
  <w:endnotePr>
    <w:endnote w:id="-1"/>
    <w:endnote w:id="0"/>
  </w:endnotePr>
  <w:compat>
    <w:applyBreakingRules/>
  </w:compat>
  <w:rsids>
    <w:rsidRoot w:val="00420651"/>
    <w:rsid w:val="0000445A"/>
    <w:rsid w:val="000120B0"/>
    <w:rsid w:val="00013650"/>
    <w:rsid w:val="00023266"/>
    <w:rsid w:val="000242AD"/>
    <w:rsid w:val="00031678"/>
    <w:rsid w:val="00032947"/>
    <w:rsid w:val="00043259"/>
    <w:rsid w:val="00047D5F"/>
    <w:rsid w:val="000535C8"/>
    <w:rsid w:val="000563BA"/>
    <w:rsid w:val="00062138"/>
    <w:rsid w:val="00065B45"/>
    <w:rsid w:val="00076B76"/>
    <w:rsid w:val="00090FCD"/>
    <w:rsid w:val="00094BBD"/>
    <w:rsid w:val="00096080"/>
    <w:rsid w:val="0009624C"/>
    <w:rsid w:val="00097C0D"/>
    <w:rsid w:val="000A0B68"/>
    <w:rsid w:val="000A23D6"/>
    <w:rsid w:val="000A4AFE"/>
    <w:rsid w:val="000B0BA4"/>
    <w:rsid w:val="000B45A9"/>
    <w:rsid w:val="000D1D53"/>
    <w:rsid w:val="000E0EE4"/>
    <w:rsid w:val="000E2A94"/>
    <w:rsid w:val="000E6FBB"/>
    <w:rsid w:val="000F61B7"/>
    <w:rsid w:val="000F6B68"/>
    <w:rsid w:val="001045E2"/>
    <w:rsid w:val="00110358"/>
    <w:rsid w:val="00117B7D"/>
    <w:rsid w:val="00117DE4"/>
    <w:rsid w:val="001223B1"/>
    <w:rsid w:val="001262B1"/>
    <w:rsid w:val="00127E2F"/>
    <w:rsid w:val="001313A0"/>
    <w:rsid w:val="001330BF"/>
    <w:rsid w:val="00143F8E"/>
    <w:rsid w:val="0015153D"/>
    <w:rsid w:val="0016155B"/>
    <w:rsid w:val="00161959"/>
    <w:rsid w:val="00162BD0"/>
    <w:rsid w:val="00167F75"/>
    <w:rsid w:val="00183BC1"/>
    <w:rsid w:val="00184059"/>
    <w:rsid w:val="00197668"/>
    <w:rsid w:val="001A5786"/>
    <w:rsid w:val="001B04B5"/>
    <w:rsid w:val="001C1B5A"/>
    <w:rsid w:val="001D174B"/>
    <w:rsid w:val="001D28AF"/>
    <w:rsid w:val="001E323D"/>
    <w:rsid w:val="001F1431"/>
    <w:rsid w:val="001F4D83"/>
    <w:rsid w:val="001F4DA8"/>
    <w:rsid w:val="001F63D3"/>
    <w:rsid w:val="002026ED"/>
    <w:rsid w:val="00207CAC"/>
    <w:rsid w:val="0021002A"/>
    <w:rsid w:val="002177C1"/>
    <w:rsid w:val="00220517"/>
    <w:rsid w:val="0022391A"/>
    <w:rsid w:val="002252A0"/>
    <w:rsid w:val="0022727A"/>
    <w:rsid w:val="002379E7"/>
    <w:rsid w:val="00240E5F"/>
    <w:rsid w:val="002417EE"/>
    <w:rsid w:val="00251250"/>
    <w:rsid w:val="00261368"/>
    <w:rsid w:val="00262A99"/>
    <w:rsid w:val="002642F4"/>
    <w:rsid w:val="00270A35"/>
    <w:rsid w:val="00272093"/>
    <w:rsid w:val="00275CF8"/>
    <w:rsid w:val="00277291"/>
    <w:rsid w:val="00281AD1"/>
    <w:rsid w:val="00284547"/>
    <w:rsid w:val="0029068D"/>
    <w:rsid w:val="002A0C2F"/>
    <w:rsid w:val="002A5862"/>
    <w:rsid w:val="002A7735"/>
    <w:rsid w:val="002B09C1"/>
    <w:rsid w:val="002B65EE"/>
    <w:rsid w:val="002B72A4"/>
    <w:rsid w:val="002C07FE"/>
    <w:rsid w:val="002C70EE"/>
    <w:rsid w:val="002D489E"/>
    <w:rsid w:val="002D5A28"/>
    <w:rsid w:val="002E5479"/>
    <w:rsid w:val="002F6827"/>
    <w:rsid w:val="003039A5"/>
    <w:rsid w:val="00305C08"/>
    <w:rsid w:val="00311977"/>
    <w:rsid w:val="00312303"/>
    <w:rsid w:val="00316255"/>
    <w:rsid w:val="00321484"/>
    <w:rsid w:val="00323549"/>
    <w:rsid w:val="003348A1"/>
    <w:rsid w:val="0033697D"/>
    <w:rsid w:val="00342C42"/>
    <w:rsid w:val="00351BF4"/>
    <w:rsid w:val="00351C9D"/>
    <w:rsid w:val="003524AB"/>
    <w:rsid w:val="00357974"/>
    <w:rsid w:val="00362D93"/>
    <w:rsid w:val="00364CC3"/>
    <w:rsid w:val="00372CB9"/>
    <w:rsid w:val="003735AA"/>
    <w:rsid w:val="00375CE4"/>
    <w:rsid w:val="0038239F"/>
    <w:rsid w:val="003832D5"/>
    <w:rsid w:val="00386239"/>
    <w:rsid w:val="00387E30"/>
    <w:rsid w:val="00392697"/>
    <w:rsid w:val="00395472"/>
    <w:rsid w:val="003A1193"/>
    <w:rsid w:val="003A2BB6"/>
    <w:rsid w:val="003B4B56"/>
    <w:rsid w:val="003D18B0"/>
    <w:rsid w:val="003D7199"/>
    <w:rsid w:val="003D7B90"/>
    <w:rsid w:val="003E256C"/>
    <w:rsid w:val="003E5EE6"/>
    <w:rsid w:val="003E687D"/>
    <w:rsid w:val="003F1CE9"/>
    <w:rsid w:val="00400666"/>
    <w:rsid w:val="004049E7"/>
    <w:rsid w:val="00405841"/>
    <w:rsid w:val="004073ED"/>
    <w:rsid w:val="004114B8"/>
    <w:rsid w:val="004164F5"/>
    <w:rsid w:val="00420651"/>
    <w:rsid w:val="00421066"/>
    <w:rsid w:val="00431775"/>
    <w:rsid w:val="00441DEE"/>
    <w:rsid w:val="00444306"/>
    <w:rsid w:val="004452C8"/>
    <w:rsid w:val="00461F5E"/>
    <w:rsid w:val="00470E29"/>
    <w:rsid w:val="00480F65"/>
    <w:rsid w:val="004849FC"/>
    <w:rsid w:val="00496FDB"/>
    <w:rsid w:val="004A2ED0"/>
    <w:rsid w:val="004A5F4E"/>
    <w:rsid w:val="004A6115"/>
    <w:rsid w:val="004B256B"/>
    <w:rsid w:val="004B349F"/>
    <w:rsid w:val="004D11D3"/>
    <w:rsid w:val="004E6583"/>
    <w:rsid w:val="004E7EA0"/>
    <w:rsid w:val="004F0989"/>
    <w:rsid w:val="004F2081"/>
    <w:rsid w:val="004F2873"/>
    <w:rsid w:val="00511FCD"/>
    <w:rsid w:val="00516BE6"/>
    <w:rsid w:val="0052140A"/>
    <w:rsid w:val="005232F9"/>
    <w:rsid w:val="0052488B"/>
    <w:rsid w:val="00531A83"/>
    <w:rsid w:val="00533018"/>
    <w:rsid w:val="00541FAF"/>
    <w:rsid w:val="00550D51"/>
    <w:rsid w:val="0055222E"/>
    <w:rsid w:val="00564424"/>
    <w:rsid w:val="00573DAB"/>
    <w:rsid w:val="005773C2"/>
    <w:rsid w:val="00591FF8"/>
    <w:rsid w:val="005A794E"/>
    <w:rsid w:val="005B0EC7"/>
    <w:rsid w:val="005B229D"/>
    <w:rsid w:val="005B6EAF"/>
    <w:rsid w:val="005E2DE3"/>
    <w:rsid w:val="005E40C1"/>
    <w:rsid w:val="005E75BC"/>
    <w:rsid w:val="005F1D50"/>
    <w:rsid w:val="005F3DE9"/>
    <w:rsid w:val="005F712D"/>
    <w:rsid w:val="00607F6D"/>
    <w:rsid w:val="006142E5"/>
    <w:rsid w:val="00634D4E"/>
    <w:rsid w:val="006451C6"/>
    <w:rsid w:val="00657783"/>
    <w:rsid w:val="00660AAA"/>
    <w:rsid w:val="0066133B"/>
    <w:rsid w:val="0066379B"/>
    <w:rsid w:val="00666917"/>
    <w:rsid w:val="0067418A"/>
    <w:rsid w:val="00674FA6"/>
    <w:rsid w:val="00677320"/>
    <w:rsid w:val="00684647"/>
    <w:rsid w:val="006A4057"/>
    <w:rsid w:val="006A5E02"/>
    <w:rsid w:val="006B3DF1"/>
    <w:rsid w:val="006B69A5"/>
    <w:rsid w:val="006C0976"/>
    <w:rsid w:val="006C1985"/>
    <w:rsid w:val="006D4036"/>
    <w:rsid w:val="006D70DA"/>
    <w:rsid w:val="006D7BB4"/>
    <w:rsid w:val="006E034A"/>
    <w:rsid w:val="006F109F"/>
    <w:rsid w:val="006F5CF7"/>
    <w:rsid w:val="0070313D"/>
    <w:rsid w:val="00704B90"/>
    <w:rsid w:val="0070591E"/>
    <w:rsid w:val="00713496"/>
    <w:rsid w:val="007135C2"/>
    <w:rsid w:val="00715707"/>
    <w:rsid w:val="00720716"/>
    <w:rsid w:val="007265A3"/>
    <w:rsid w:val="0073051E"/>
    <w:rsid w:val="00737583"/>
    <w:rsid w:val="00740B56"/>
    <w:rsid w:val="00743A22"/>
    <w:rsid w:val="00745818"/>
    <w:rsid w:val="00754D8B"/>
    <w:rsid w:val="00756860"/>
    <w:rsid w:val="00765BFC"/>
    <w:rsid w:val="007705D3"/>
    <w:rsid w:val="00770607"/>
    <w:rsid w:val="007A331A"/>
    <w:rsid w:val="007B2AA2"/>
    <w:rsid w:val="007C38C4"/>
    <w:rsid w:val="007D6C8B"/>
    <w:rsid w:val="007D7D71"/>
    <w:rsid w:val="007E1D8B"/>
    <w:rsid w:val="007E393B"/>
    <w:rsid w:val="007F0907"/>
    <w:rsid w:val="00806564"/>
    <w:rsid w:val="00810BD2"/>
    <w:rsid w:val="00815B2A"/>
    <w:rsid w:val="00821CCB"/>
    <w:rsid w:val="008325A6"/>
    <w:rsid w:val="00832B30"/>
    <w:rsid w:val="00837354"/>
    <w:rsid w:val="00871327"/>
    <w:rsid w:val="008872A7"/>
    <w:rsid w:val="008909C0"/>
    <w:rsid w:val="008964EA"/>
    <w:rsid w:val="00897C08"/>
    <w:rsid w:val="00897E33"/>
    <w:rsid w:val="008A2E0C"/>
    <w:rsid w:val="008B16F4"/>
    <w:rsid w:val="008B3763"/>
    <w:rsid w:val="008B691A"/>
    <w:rsid w:val="008B6DFC"/>
    <w:rsid w:val="008B7D79"/>
    <w:rsid w:val="008D2CBA"/>
    <w:rsid w:val="008D394B"/>
    <w:rsid w:val="008E1637"/>
    <w:rsid w:val="008E19B8"/>
    <w:rsid w:val="00927F9B"/>
    <w:rsid w:val="00931405"/>
    <w:rsid w:val="00955D08"/>
    <w:rsid w:val="00963711"/>
    <w:rsid w:val="00964C17"/>
    <w:rsid w:val="00966D58"/>
    <w:rsid w:val="00972D8D"/>
    <w:rsid w:val="00984CCE"/>
    <w:rsid w:val="009A14A3"/>
    <w:rsid w:val="009A1AC0"/>
    <w:rsid w:val="009A6934"/>
    <w:rsid w:val="009A75D5"/>
    <w:rsid w:val="009D0E24"/>
    <w:rsid w:val="009E3807"/>
    <w:rsid w:val="009E4A4E"/>
    <w:rsid w:val="009E7B3D"/>
    <w:rsid w:val="009F1486"/>
    <w:rsid w:val="00A0131E"/>
    <w:rsid w:val="00A04F30"/>
    <w:rsid w:val="00A065B4"/>
    <w:rsid w:val="00A14D0F"/>
    <w:rsid w:val="00A163E2"/>
    <w:rsid w:val="00A17CC4"/>
    <w:rsid w:val="00A34EDF"/>
    <w:rsid w:val="00A35510"/>
    <w:rsid w:val="00A5081D"/>
    <w:rsid w:val="00A657A1"/>
    <w:rsid w:val="00A70E58"/>
    <w:rsid w:val="00A758BD"/>
    <w:rsid w:val="00A90927"/>
    <w:rsid w:val="00A938D4"/>
    <w:rsid w:val="00A950E0"/>
    <w:rsid w:val="00AB3593"/>
    <w:rsid w:val="00AC34C2"/>
    <w:rsid w:val="00AD18CB"/>
    <w:rsid w:val="00AE5796"/>
    <w:rsid w:val="00AE5C4C"/>
    <w:rsid w:val="00AE6654"/>
    <w:rsid w:val="00AF7342"/>
    <w:rsid w:val="00AF7A06"/>
    <w:rsid w:val="00B00248"/>
    <w:rsid w:val="00B035D1"/>
    <w:rsid w:val="00B138FE"/>
    <w:rsid w:val="00B15C17"/>
    <w:rsid w:val="00B16C5D"/>
    <w:rsid w:val="00B178F0"/>
    <w:rsid w:val="00B34093"/>
    <w:rsid w:val="00B35E94"/>
    <w:rsid w:val="00B377AF"/>
    <w:rsid w:val="00B60CFC"/>
    <w:rsid w:val="00B73782"/>
    <w:rsid w:val="00B74134"/>
    <w:rsid w:val="00B74CFD"/>
    <w:rsid w:val="00B76558"/>
    <w:rsid w:val="00B843A0"/>
    <w:rsid w:val="00B92EF7"/>
    <w:rsid w:val="00B970E9"/>
    <w:rsid w:val="00BC06D7"/>
    <w:rsid w:val="00BD22D8"/>
    <w:rsid w:val="00BD3E50"/>
    <w:rsid w:val="00BD48A8"/>
    <w:rsid w:val="00BD69A2"/>
    <w:rsid w:val="00BE1606"/>
    <w:rsid w:val="00BE2A47"/>
    <w:rsid w:val="00BE4B56"/>
    <w:rsid w:val="00BE5D1B"/>
    <w:rsid w:val="00BE692C"/>
    <w:rsid w:val="00BE7FFD"/>
    <w:rsid w:val="00C00F26"/>
    <w:rsid w:val="00C07B88"/>
    <w:rsid w:val="00C07FCB"/>
    <w:rsid w:val="00C25EF9"/>
    <w:rsid w:val="00C26555"/>
    <w:rsid w:val="00C35D2D"/>
    <w:rsid w:val="00C41EC5"/>
    <w:rsid w:val="00C50077"/>
    <w:rsid w:val="00C665C2"/>
    <w:rsid w:val="00C70DFF"/>
    <w:rsid w:val="00C74227"/>
    <w:rsid w:val="00C833D5"/>
    <w:rsid w:val="00C84DA4"/>
    <w:rsid w:val="00C85835"/>
    <w:rsid w:val="00C86C90"/>
    <w:rsid w:val="00C934FB"/>
    <w:rsid w:val="00CB2BFE"/>
    <w:rsid w:val="00CB5568"/>
    <w:rsid w:val="00CC2F57"/>
    <w:rsid w:val="00CC7A6D"/>
    <w:rsid w:val="00CD49A7"/>
    <w:rsid w:val="00CE1372"/>
    <w:rsid w:val="00CE5375"/>
    <w:rsid w:val="00CF4416"/>
    <w:rsid w:val="00CF58AC"/>
    <w:rsid w:val="00D01BC8"/>
    <w:rsid w:val="00D073A7"/>
    <w:rsid w:val="00D22A49"/>
    <w:rsid w:val="00D267F4"/>
    <w:rsid w:val="00D30040"/>
    <w:rsid w:val="00D32795"/>
    <w:rsid w:val="00D41912"/>
    <w:rsid w:val="00D6280D"/>
    <w:rsid w:val="00D632F2"/>
    <w:rsid w:val="00D63346"/>
    <w:rsid w:val="00D73D7E"/>
    <w:rsid w:val="00D741AB"/>
    <w:rsid w:val="00D76787"/>
    <w:rsid w:val="00D76A8B"/>
    <w:rsid w:val="00D800C9"/>
    <w:rsid w:val="00D811B7"/>
    <w:rsid w:val="00D83EDC"/>
    <w:rsid w:val="00D86EEF"/>
    <w:rsid w:val="00D904ED"/>
    <w:rsid w:val="00D95E6F"/>
    <w:rsid w:val="00DA0F96"/>
    <w:rsid w:val="00DB1DF5"/>
    <w:rsid w:val="00DC626B"/>
    <w:rsid w:val="00DE32F7"/>
    <w:rsid w:val="00DE552C"/>
    <w:rsid w:val="00DF19E0"/>
    <w:rsid w:val="00E05F98"/>
    <w:rsid w:val="00E11847"/>
    <w:rsid w:val="00E23F90"/>
    <w:rsid w:val="00E325E5"/>
    <w:rsid w:val="00E56269"/>
    <w:rsid w:val="00E728A3"/>
    <w:rsid w:val="00E7792A"/>
    <w:rsid w:val="00E80776"/>
    <w:rsid w:val="00E85A7C"/>
    <w:rsid w:val="00E9155F"/>
    <w:rsid w:val="00EA59D6"/>
    <w:rsid w:val="00EB229B"/>
    <w:rsid w:val="00EB25D5"/>
    <w:rsid w:val="00EB3454"/>
    <w:rsid w:val="00EC2EAE"/>
    <w:rsid w:val="00EC5A1A"/>
    <w:rsid w:val="00ED267B"/>
    <w:rsid w:val="00ED30FB"/>
    <w:rsid w:val="00ED7E57"/>
    <w:rsid w:val="00EE73D9"/>
    <w:rsid w:val="00EF20E6"/>
    <w:rsid w:val="00EF7575"/>
    <w:rsid w:val="00F0459D"/>
    <w:rsid w:val="00F052A4"/>
    <w:rsid w:val="00F12CC0"/>
    <w:rsid w:val="00F15130"/>
    <w:rsid w:val="00F25400"/>
    <w:rsid w:val="00F27BD0"/>
    <w:rsid w:val="00F40864"/>
    <w:rsid w:val="00F41161"/>
    <w:rsid w:val="00F427C7"/>
    <w:rsid w:val="00F437DB"/>
    <w:rsid w:val="00F440D1"/>
    <w:rsid w:val="00F53E9F"/>
    <w:rsid w:val="00F55546"/>
    <w:rsid w:val="00F62962"/>
    <w:rsid w:val="00F62F7E"/>
    <w:rsid w:val="00F6398F"/>
    <w:rsid w:val="00F66509"/>
    <w:rsid w:val="00F6717A"/>
    <w:rsid w:val="00F72DD6"/>
    <w:rsid w:val="00F73256"/>
    <w:rsid w:val="00F74DE1"/>
    <w:rsid w:val="00F770C1"/>
    <w:rsid w:val="00F84D99"/>
    <w:rsid w:val="00F91D6A"/>
    <w:rsid w:val="00F97BC3"/>
    <w:rsid w:val="00FA1A54"/>
    <w:rsid w:val="00FA3922"/>
    <w:rsid w:val="00FA487F"/>
    <w:rsid w:val="00FB09D4"/>
    <w:rsid w:val="00FB1106"/>
    <w:rsid w:val="00FB38FC"/>
    <w:rsid w:val="00FB66C7"/>
    <w:rsid w:val="00FC2C1D"/>
    <w:rsid w:val="00FE581A"/>
    <w:rsid w:val="00FF0409"/>
    <w:rsid w:val="00FF619E"/>
  </w:rsids>
  <m:mathPr>
    <m:mathFont m:val="Cambria Math"/>
    <m:brkBin m:val="before"/>
    <m:brkBinSub m:val="--"/>
    <m:smallFrac m:val="off"/>
    <m:dispDef/>
    <m:lMargin m:val="0"/>
    <m:rMargin m:val="0"/>
    <m:defJc m:val="centerGroup"/>
    <m:wrapIndent m:val="1440"/>
    <m:intLim m:val="subSup"/>
    <m:naryLim m:val="undOvr"/>
  </m:mathPr>
  <w:themeFontLang w:val="ru-RU"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2E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1">
    <w:name w:val="heading 1"/>
    <w:aliases w:val="h1,1st level,1"/>
    <w:basedOn w:val="a"/>
    <w:next w:val="a"/>
    <w:qFormat/>
    <w:rsid w:val="00420651"/>
    <w:pPr>
      <w:keepNext/>
      <w:keepLines/>
      <w:spacing w:before="360"/>
      <w:ind w:left="794" w:hanging="794"/>
      <w:outlineLvl w:val="0"/>
    </w:pPr>
    <w:rPr>
      <w:b/>
    </w:rPr>
  </w:style>
  <w:style w:type="paragraph" w:styleId="2">
    <w:name w:val="heading 2"/>
    <w:aliases w:val="l2,2,h2,2nd level,heading 2+ Indent: Left 0.25 in"/>
    <w:basedOn w:val="1"/>
    <w:next w:val="a"/>
    <w:qFormat/>
    <w:rsid w:val="00420651"/>
    <w:pPr>
      <w:spacing w:before="240"/>
      <w:outlineLvl w:val="1"/>
    </w:pPr>
  </w:style>
  <w:style w:type="paragraph" w:styleId="3">
    <w:name w:val="heading 3"/>
    <w:basedOn w:val="1"/>
    <w:next w:val="a"/>
    <w:qFormat/>
    <w:rsid w:val="00420651"/>
    <w:pPr>
      <w:spacing w:before="160"/>
      <w:outlineLvl w:val="2"/>
    </w:pPr>
  </w:style>
  <w:style w:type="paragraph" w:styleId="4">
    <w:name w:val="heading 4"/>
    <w:basedOn w:val="3"/>
    <w:next w:val="a"/>
    <w:qFormat/>
    <w:rsid w:val="00420651"/>
    <w:pPr>
      <w:tabs>
        <w:tab w:val="clear" w:pos="794"/>
        <w:tab w:val="left" w:pos="1021"/>
      </w:tabs>
      <w:ind w:left="1021" w:hanging="1021"/>
      <w:outlineLvl w:val="3"/>
    </w:pPr>
  </w:style>
  <w:style w:type="paragraph" w:styleId="5">
    <w:name w:val="heading 5"/>
    <w:basedOn w:val="4"/>
    <w:next w:val="a"/>
    <w:qFormat/>
    <w:rsid w:val="00420651"/>
    <w:pPr>
      <w:numPr>
        <w:ilvl w:val="4"/>
        <w:numId w:val="1"/>
      </w:numPr>
      <w:tabs>
        <w:tab w:val="clear" w:pos="1008"/>
        <w:tab w:val="left" w:pos="1021"/>
      </w:tabs>
      <w:ind w:left="1021" w:hanging="1021"/>
      <w:outlineLvl w:val="4"/>
    </w:pPr>
  </w:style>
  <w:style w:type="paragraph" w:styleId="6">
    <w:name w:val="heading 6"/>
    <w:basedOn w:val="4"/>
    <w:next w:val="a"/>
    <w:qFormat/>
    <w:rsid w:val="00420651"/>
    <w:pPr>
      <w:numPr>
        <w:ilvl w:val="5"/>
        <w:numId w:val="1"/>
      </w:numPr>
      <w:tabs>
        <w:tab w:val="clear" w:pos="1021"/>
        <w:tab w:val="clear" w:pos="1152"/>
        <w:tab w:val="clear" w:pos="1191"/>
      </w:tabs>
      <w:ind w:left="1588" w:hanging="1588"/>
      <w:outlineLvl w:val="5"/>
    </w:pPr>
  </w:style>
  <w:style w:type="paragraph" w:styleId="7">
    <w:name w:val="heading 7"/>
    <w:basedOn w:val="6"/>
    <w:next w:val="a"/>
    <w:qFormat/>
    <w:rsid w:val="00420651"/>
    <w:pPr>
      <w:numPr>
        <w:ilvl w:val="6"/>
      </w:numPr>
      <w:tabs>
        <w:tab w:val="clear" w:pos="1296"/>
      </w:tabs>
      <w:ind w:left="1588" w:hanging="1588"/>
      <w:outlineLvl w:val="6"/>
    </w:pPr>
  </w:style>
  <w:style w:type="paragraph" w:styleId="8">
    <w:name w:val="heading 8"/>
    <w:basedOn w:val="6"/>
    <w:next w:val="a"/>
    <w:qFormat/>
    <w:rsid w:val="00420651"/>
    <w:pPr>
      <w:numPr>
        <w:ilvl w:val="7"/>
      </w:numPr>
      <w:tabs>
        <w:tab w:val="clear" w:pos="1440"/>
      </w:tabs>
      <w:ind w:left="1588" w:hanging="1588"/>
      <w:outlineLvl w:val="7"/>
    </w:pPr>
  </w:style>
  <w:style w:type="paragraph" w:styleId="9">
    <w:name w:val="heading 9"/>
    <w:basedOn w:val="6"/>
    <w:next w:val="a"/>
    <w:qFormat/>
    <w:rsid w:val="00420651"/>
    <w:pPr>
      <w:numPr>
        <w:ilvl w:val="8"/>
      </w:numPr>
      <w:tabs>
        <w:tab w:val="clear" w:pos="1584"/>
        <w:tab w:val="left" w:pos="1588"/>
      </w:tabs>
      <w:ind w:left="1588" w:hanging="1588"/>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420651"/>
    <w:pPr>
      <w:keepNext/>
      <w:keepLines/>
      <w:spacing w:before="480"/>
      <w:jc w:val="center"/>
    </w:pPr>
    <w:rPr>
      <w:b/>
      <w:sz w:val="28"/>
    </w:rPr>
  </w:style>
  <w:style w:type="character" w:customStyle="1" w:styleId="Appdef">
    <w:name w:val="App_def"/>
    <w:rsid w:val="00420651"/>
    <w:rPr>
      <w:rFonts w:ascii="Times New Roman" w:hAnsi="Times New Roman"/>
      <w:b/>
    </w:rPr>
  </w:style>
  <w:style w:type="character" w:customStyle="1" w:styleId="Appref">
    <w:name w:val="App_ref"/>
    <w:basedOn w:val="a0"/>
    <w:rsid w:val="00420651"/>
  </w:style>
  <w:style w:type="paragraph" w:customStyle="1" w:styleId="AppendixNotitle">
    <w:name w:val="Appendix_No &amp; title"/>
    <w:basedOn w:val="AnnexNotitle"/>
    <w:next w:val="a"/>
    <w:rsid w:val="00420651"/>
  </w:style>
  <w:style w:type="character" w:customStyle="1" w:styleId="Artdef">
    <w:name w:val="Art_def"/>
    <w:rsid w:val="00420651"/>
    <w:rPr>
      <w:rFonts w:ascii="Times New Roman" w:hAnsi="Times New Roman"/>
      <w:b/>
    </w:rPr>
  </w:style>
  <w:style w:type="paragraph" w:customStyle="1" w:styleId="Artheading">
    <w:name w:val="Art_heading"/>
    <w:basedOn w:val="a"/>
    <w:next w:val="a"/>
    <w:rsid w:val="00420651"/>
    <w:pPr>
      <w:spacing w:before="480"/>
      <w:jc w:val="center"/>
    </w:pPr>
    <w:rPr>
      <w:b/>
      <w:sz w:val="28"/>
    </w:rPr>
  </w:style>
  <w:style w:type="paragraph" w:customStyle="1" w:styleId="ArtNo">
    <w:name w:val="Art_No"/>
    <w:basedOn w:val="a"/>
    <w:next w:val="a"/>
    <w:rsid w:val="00420651"/>
    <w:pPr>
      <w:keepNext/>
      <w:keepLines/>
      <w:spacing w:before="480"/>
      <w:jc w:val="center"/>
    </w:pPr>
    <w:rPr>
      <w:caps/>
      <w:sz w:val="28"/>
    </w:rPr>
  </w:style>
  <w:style w:type="character" w:customStyle="1" w:styleId="Artref">
    <w:name w:val="Art_ref"/>
    <w:basedOn w:val="a0"/>
    <w:rsid w:val="00420651"/>
  </w:style>
  <w:style w:type="paragraph" w:customStyle="1" w:styleId="Arttitle">
    <w:name w:val="Art_title"/>
    <w:basedOn w:val="a"/>
    <w:next w:val="a"/>
    <w:rsid w:val="00420651"/>
    <w:pPr>
      <w:keepNext/>
      <w:keepLines/>
      <w:spacing w:before="240"/>
      <w:jc w:val="center"/>
    </w:pPr>
    <w:rPr>
      <w:b/>
      <w:sz w:val="28"/>
    </w:rPr>
  </w:style>
  <w:style w:type="paragraph" w:customStyle="1" w:styleId="ASN1">
    <w:name w:val="ASN.1"/>
    <w:basedOn w:val="a"/>
    <w:rsid w:val="0042065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420651"/>
    <w:pPr>
      <w:keepNext/>
      <w:keepLines/>
      <w:spacing w:before="160"/>
      <w:ind w:left="794"/>
    </w:pPr>
    <w:rPr>
      <w:i/>
    </w:rPr>
  </w:style>
  <w:style w:type="paragraph" w:customStyle="1" w:styleId="ChapNo">
    <w:name w:val="Chap_No"/>
    <w:basedOn w:val="a"/>
    <w:next w:val="a"/>
    <w:rsid w:val="00420651"/>
    <w:pPr>
      <w:keepNext/>
      <w:keepLines/>
      <w:spacing w:before="480"/>
      <w:jc w:val="center"/>
    </w:pPr>
    <w:rPr>
      <w:b/>
      <w:caps/>
      <w:sz w:val="28"/>
    </w:rPr>
  </w:style>
  <w:style w:type="paragraph" w:customStyle="1" w:styleId="Chaptitle">
    <w:name w:val="Chap_title"/>
    <w:basedOn w:val="a"/>
    <w:next w:val="a"/>
    <w:rsid w:val="00420651"/>
    <w:pPr>
      <w:keepNext/>
      <w:keepLines/>
      <w:spacing w:before="240"/>
      <w:jc w:val="center"/>
    </w:pPr>
    <w:rPr>
      <w:b/>
      <w:sz w:val="28"/>
    </w:rPr>
  </w:style>
  <w:style w:type="paragraph" w:customStyle="1" w:styleId="enumlev1">
    <w:name w:val="enumlev1"/>
    <w:basedOn w:val="a"/>
    <w:rsid w:val="00420651"/>
    <w:pPr>
      <w:spacing w:before="80"/>
      <w:ind w:left="794" w:hanging="794"/>
    </w:pPr>
  </w:style>
  <w:style w:type="paragraph" w:customStyle="1" w:styleId="enumlev2">
    <w:name w:val="enumlev2"/>
    <w:basedOn w:val="enumlev1"/>
    <w:rsid w:val="00420651"/>
    <w:pPr>
      <w:ind w:left="1191" w:hanging="397"/>
    </w:pPr>
  </w:style>
  <w:style w:type="paragraph" w:customStyle="1" w:styleId="enumlev3">
    <w:name w:val="enumlev3"/>
    <w:basedOn w:val="enumlev2"/>
    <w:rsid w:val="00420651"/>
    <w:pPr>
      <w:ind w:left="1588"/>
    </w:pPr>
  </w:style>
  <w:style w:type="paragraph" w:customStyle="1" w:styleId="Equation">
    <w:name w:val="Equation"/>
    <w:basedOn w:val="a"/>
    <w:rsid w:val="00420651"/>
    <w:pPr>
      <w:tabs>
        <w:tab w:val="clear" w:pos="1191"/>
        <w:tab w:val="clear" w:pos="1588"/>
        <w:tab w:val="clear" w:pos="1985"/>
        <w:tab w:val="center" w:pos="4820"/>
        <w:tab w:val="right" w:pos="9639"/>
      </w:tabs>
    </w:pPr>
  </w:style>
  <w:style w:type="paragraph" w:customStyle="1" w:styleId="Equationlegend">
    <w:name w:val="Equation_legend"/>
    <w:basedOn w:val="a"/>
    <w:rsid w:val="00420651"/>
    <w:pPr>
      <w:tabs>
        <w:tab w:val="clear" w:pos="794"/>
        <w:tab w:val="clear" w:pos="1191"/>
        <w:tab w:val="clear" w:pos="1588"/>
        <w:tab w:val="right" w:pos="1814"/>
      </w:tabs>
      <w:spacing w:before="80"/>
      <w:ind w:left="1985" w:hanging="1985"/>
    </w:pPr>
  </w:style>
  <w:style w:type="paragraph" w:customStyle="1" w:styleId="Figure">
    <w:name w:val="Figure"/>
    <w:basedOn w:val="a"/>
    <w:next w:val="a"/>
    <w:rsid w:val="00420651"/>
    <w:pPr>
      <w:keepNext/>
      <w:keepLines/>
      <w:spacing w:before="240" w:after="120"/>
      <w:jc w:val="center"/>
    </w:pPr>
  </w:style>
  <w:style w:type="paragraph" w:customStyle="1" w:styleId="Figurelegend">
    <w:name w:val="Figure_legend"/>
    <w:basedOn w:val="a"/>
    <w:rsid w:val="0042065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420651"/>
    <w:pPr>
      <w:keepLines/>
      <w:spacing w:before="240" w:after="120"/>
      <w:jc w:val="center"/>
    </w:pPr>
    <w:rPr>
      <w:b/>
    </w:rPr>
  </w:style>
  <w:style w:type="paragraph" w:customStyle="1" w:styleId="FigureNoBR">
    <w:name w:val="Figure_No_BR"/>
    <w:basedOn w:val="a"/>
    <w:next w:val="a"/>
    <w:rsid w:val="00420651"/>
    <w:pPr>
      <w:keepNext/>
      <w:keepLines/>
      <w:spacing w:before="480" w:after="120"/>
      <w:jc w:val="center"/>
    </w:pPr>
    <w:rPr>
      <w:caps/>
    </w:rPr>
  </w:style>
  <w:style w:type="paragraph" w:customStyle="1" w:styleId="TabletitleBR">
    <w:name w:val="Table_title_BR"/>
    <w:basedOn w:val="a"/>
    <w:next w:val="a"/>
    <w:rsid w:val="00420651"/>
    <w:pPr>
      <w:keepNext/>
      <w:keepLines/>
      <w:spacing w:before="0" w:after="120"/>
      <w:jc w:val="center"/>
    </w:pPr>
    <w:rPr>
      <w:b/>
    </w:rPr>
  </w:style>
  <w:style w:type="paragraph" w:customStyle="1" w:styleId="FiguretitleBR">
    <w:name w:val="Figure_title_BR"/>
    <w:basedOn w:val="TabletitleBR"/>
    <w:next w:val="a"/>
    <w:rsid w:val="00420651"/>
    <w:pPr>
      <w:keepNext w:val="0"/>
      <w:spacing w:after="480"/>
    </w:pPr>
  </w:style>
  <w:style w:type="paragraph" w:customStyle="1" w:styleId="Figurewithouttitle">
    <w:name w:val="Figure_without_title"/>
    <w:basedOn w:val="a"/>
    <w:next w:val="a"/>
    <w:rsid w:val="00420651"/>
    <w:pPr>
      <w:keepLines/>
      <w:spacing w:before="240" w:after="120"/>
      <w:jc w:val="center"/>
    </w:pPr>
  </w:style>
  <w:style w:type="paragraph" w:styleId="a3">
    <w:name w:val="footer"/>
    <w:basedOn w:val="a"/>
    <w:link w:val="a4"/>
    <w:rsid w:val="0042065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3"/>
    <w:rsid w:val="0042065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420651"/>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a"/>
    <w:rsid w:val="00420651"/>
    <w:pPr>
      <w:spacing w:before="80"/>
    </w:pPr>
  </w:style>
  <w:style w:type="paragraph" w:customStyle="1" w:styleId="Formal">
    <w:name w:val="Formal"/>
    <w:basedOn w:val="ASN1"/>
    <w:rsid w:val="00420651"/>
    <w:rPr>
      <w:b w:val="0"/>
    </w:rPr>
  </w:style>
  <w:style w:type="paragraph" w:styleId="a5">
    <w:name w:val="header"/>
    <w:basedOn w:val="a"/>
    <w:link w:val="a6"/>
    <w:uiPriority w:val="99"/>
    <w:rsid w:val="00420651"/>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420651"/>
    <w:pPr>
      <w:keepNext/>
      <w:spacing w:before="160"/>
    </w:pPr>
    <w:rPr>
      <w:b/>
    </w:rPr>
  </w:style>
  <w:style w:type="paragraph" w:customStyle="1" w:styleId="Headingi">
    <w:name w:val="Heading_i"/>
    <w:basedOn w:val="a"/>
    <w:next w:val="a"/>
    <w:rsid w:val="00420651"/>
    <w:pPr>
      <w:keepNext/>
      <w:spacing w:before="160"/>
    </w:pPr>
    <w:rPr>
      <w:i/>
    </w:rPr>
  </w:style>
  <w:style w:type="paragraph" w:customStyle="1" w:styleId="Normalaftertitle">
    <w:name w:val="Normal_after_title"/>
    <w:basedOn w:val="a"/>
    <w:next w:val="a"/>
    <w:rsid w:val="00420651"/>
    <w:pPr>
      <w:spacing w:before="360"/>
    </w:pPr>
  </w:style>
  <w:style w:type="character" w:styleId="a7">
    <w:name w:val="page number"/>
    <w:basedOn w:val="a0"/>
    <w:rsid w:val="00420651"/>
  </w:style>
  <w:style w:type="paragraph" w:customStyle="1" w:styleId="PartNo">
    <w:name w:val="Part_No"/>
    <w:basedOn w:val="a"/>
    <w:next w:val="a"/>
    <w:rsid w:val="00420651"/>
    <w:pPr>
      <w:keepNext/>
      <w:keepLines/>
      <w:spacing w:before="480" w:after="80"/>
      <w:jc w:val="center"/>
    </w:pPr>
    <w:rPr>
      <w:caps/>
      <w:sz w:val="28"/>
    </w:rPr>
  </w:style>
  <w:style w:type="paragraph" w:customStyle="1" w:styleId="Partref">
    <w:name w:val="Part_ref"/>
    <w:basedOn w:val="a"/>
    <w:next w:val="a"/>
    <w:rsid w:val="00420651"/>
    <w:pPr>
      <w:keepNext/>
      <w:keepLines/>
      <w:spacing w:before="280"/>
      <w:jc w:val="center"/>
    </w:pPr>
  </w:style>
  <w:style w:type="paragraph" w:customStyle="1" w:styleId="Parttitle">
    <w:name w:val="Part_title"/>
    <w:basedOn w:val="a"/>
    <w:next w:val="Normalaftertitle"/>
    <w:rsid w:val="00420651"/>
    <w:pPr>
      <w:keepNext/>
      <w:keepLines/>
      <w:spacing w:before="240" w:after="280"/>
      <w:jc w:val="center"/>
    </w:pPr>
    <w:rPr>
      <w:b/>
      <w:sz w:val="28"/>
    </w:rPr>
  </w:style>
  <w:style w:type="paragraph" w:customStyle="1" w:styleId="Recdate">
    <w:name w:val="Rec_date"/>
    <w:basedOn w:val="a"/>
    <w:next w:val="Normalaftertitle"/>
    <w:rsid w:val="0042065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20651"/>
  </w:style>
  <w:style w:type="paragraph" w:customStyle="1" w:styleId="RecNo">
    <w:name w:val="Rec_No"/>
    <w:basedOn w:val="a"/>
    <w:next w:val="a"/>
    <w:rsid w:val="00420651"/>
    <w:pPr>
      <w:keepNext/>
      <w:keepLines/>
      <w:spacing w:before="0"/>
    </w:pPr>
    <w:rPr>
      <w:b/>
      <w:sz w:val="28"/>
    </w:rPr>
  </w:style>
  <w:style w:type="paragraph" w:customStyle="1" w:styleId="QuestionNo">
    <w:name w:val="Question_No"/>
    <w:basedOn w:val="RecNo"/>
    <w:next w:val="a"/>
    <w:rsid w:val="00420651"/>
  </w:style>
  <w:style w:type="paragraph" w:customStyle="1" w:styleId="RecNoBR">
    <w:name w:val="Rec_No_BR"/>
    <w:basedOn w:val="a"/>
    <w:next w:val="a"/>
    <w:rsid w:val="00420651"/>
    <w:pPr>
      <w:keepNext/>
      <w:keepLines/>
      <w:spacing w:before="480"/>
      <w:jc w:val="center"/>
    </w:pPr>
    <w:rPr>
      <w:caps/>
      <w:sz w:val="28"/>
    </w:rPr>
  </w:style>
  <w:style w:type="paragraph" w:customStyle="1" w:styleId="QuestionNoBR">
    <w:name w:val="Question_No_BR"/>
    <w:basedOn w:val="RecNoBR"/>
    <w:next w:val="a"/>
    <w:rsid w:val="00420651"/>
  </w:style>
  <w:style w:type="paragraph" w:customStyle="1" w:styleId="Recref">
    <w:name w:val="Rec_ref"/>
    <w:basedOn w:val="a"/>
    <w:next w:val="Recdate"/>
    <w:rsid w:val="0042065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20651"/>
  </w:style>
  <w:style w:type="paragraph" w:customStyle="1" w:styleId="Rectitle">
    <w:name w:val="Rec_title"/>
    <w:basedOn w:val="a"/>
    <w:next w:val="Normalaftertitle"/>
    <w:rsid w:val="00420651"/>
    <w:pPr>
      <w:keepNext/>
      <w:keepLines/>
      <w:spacing w:before="360"/>
      <w:jc w:val="center"/>
    </w:pPr>
    <w:rPr>
      <w:b/>
      <w:sz w:val="28"/>
    </w:rPr>
  </w:style>
  <w:style w:type="paragraph" w:customStyle="1" w:styleId="Questiontitle">
    <w:name w:val="Question_title"/>
    <w:basedOn w:val="Rectitle"/>
    <w:next w:val="Questionref"/>
    <w:rsid w:val="00420651"/>
  </w:style>
  <w:style w:type="character" w:customStyle="1" w:styleId="Recdef">
    <w:name w:val="Rec_def"/>
    <w:rsid w:val="00420651"/>
    <w:rPr>
      <w:b/>
    </w:rPr>
  </w:style>
  <w:style w:type="paragraph" w:customStyle="1" w:styleId="Reftext">
    <w:name w:val="Ref_text"/>
    <w:basedOn w:val="a"/>
    <w:rsid w:val="00420651"/>
    <w:pPr>
      <w:ind w:left="794" w:hanging="794"/>
    </w:pPr>
  </w:style>
  <w:style w:type="paragraph" w:customStyle="1" w:styleId="Reftitle">
    <w:name w:val="Ref_title"/>
    <w:basedOn w:val="a"/>
    <w:next w:val="Reftext"/>
    <w:rsid w:val="00420651"/>
    <w:pPr>
      <w:spacing w:before="480"/>
      <w:jc w:val="center"/>
    </w:pPr>
    <w:rPr>
      <w:b/>
    </w:rPr>
  </w:style>
  <w:style w:type="paragraph" w:customStyle="1" w:styleId="Repdate">
    <w:name w:val="Rep_date"/>
    <w:basedOn w:val="Recdate"/>
    <w:next w:val="Normalaftertitle"/>
    <w:rsid w:val="00420651"/>
  </w:style>
  <w:style w:type="paragraph" w:customStyle="1" w:styleId="RepNo">
    <w:name w:val="Rep_No"/>
    <w:basedOn w:val="RecNo"/>
    <w:next w:val="a"/>
    <w:rsid w:val="00420651"/>
  </w:style>
  <w:style w:type="paragraph" w:customStyle="1" w:styleId="RepNoBR">
    <w:name w:val="Rep_No_BR"/>
    <w:basedOn w:val="RecNoBR"/>
    <w:next w:val="a"/>
    <w:rsid w:val="00420651"/>
  </w:style>
  <w:style w:type="paragraph" w:customStyle="1" w:styleId="Repref">
    <w:name w:val="Rep_ref"/>
    <w:basedOn w:val="Recref"/>
    <w:next w:val="Repdate"/>
    <w:rsid w:val="00420651"/>
  </w:style>
  <w:style w:type="paragraph" w:customStyle="1" w:styleId="Reptitle">
    <w:name w:val="Rep_title"/>
    <w:basedOn w:val="Rectitle"/>
    <w:next w:val="Repref"/>
    <w:rsid w:val="00420651"/>
  </w:style>
  <w:style w:type="paragraph" w:customStyle="1" w:styleId="Resdate">
    <w:name w:val="Res_date"/>
    <w:basedOn w:val="Recdate"/>
    <w:next w:val="Normalaftertitle"/>
    <w:rsid w:val="00420651"/>
  </w:style>
  <w:style w:type="character" w:customStyle="1" w:styleId="Resdef">
    <w:name w:val="Res_def"/>
    <w:rsid w:val="00420651"/>
    <w:rPr>
      <w:rFonts w:ascii="Times New Roman" w:hAnsi="Times New Roman"/>
      <w:b/>
    </w:rPr>
  </w:style>
  <w:style w:type="paragraph" w:customStyle="1" w:styleId="ResNo">
    <w:name w:val="Res_No"/>
    <w:basedOn w:val="RecNo"/>
    <w:next w:val="a"/>
    <w:rsid w:val="00420651"/>
  </w:style>
  <w:style w:type="paragraph" w:customStyle="1" w:styleId="ResNoBR">
    <w:name w:val="Res_No_BR"/>
    <w:basedOn w:val="RecNoBR"/>
    <w:next w:val="a"/>
    <w:rsid w:val="00420651"/>
  </w:style>
  <w:style w:type="paragraph" w:customStyle="1" w:styleId="Resref">
    <w:name w:val="Res_ref"/>
    <w:basedOn w:val="Recref"/>
    <w:next w:val="Resdate"/>
    <w:rsid w:val="00420651"/>
  </w:style>
  <w:style w:type="paragraph" w:customStyle="1" w:styleId="Restitle">
    <w:name w:val="Res_title"/>
    <w:basedOn w:val="Rectitle"/>
    <w:next w:val="Resref"/>
    <w:rsid w:val="00420651"/>
  </w:style>
  <w:style w:type="paragraph" w:customStyle="1" w:styleId="Section1">
    <w:name w:val="Section_1"/>
    <w:basedOn w:val="a"/>
    <w:next w:val="a"/>
    <w:rsid w:val="00420651"/>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420651"/>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420651"/>
    <w:pPr>
      <w:keepNext/>
      <w:keepLines/>
      <w:spacing w:before="480" w:after="80"/>
      <w:jc w:val="center"/>
    </w:pPr>
    <w:rPr>
      <w:caps/>
      <w:sz w:val="28"/>
    </w:rPr>
  </w:style>
  <w:style w:type="paragraph" w:customStyle="1" w:styleId="Sectiontitle">
    <w:name w:val="Section_title"/>
    <w:basedOn w:val="a"/>
    <w:next w:val="Normalaftertitle"/>
    <w:rsid w:val="00420651"/>
    <w:pPr>
      <w:keepNext/>
      <w:keepLines/>
      <w:spacing w:before="480" w:after="280"/>
      <w:jc w:val="center"/>
    </w:pPr>
    <w:rPr>
      <w:b/>
      <w:sz w:val="28"/>
    </w:rPr>
  </w:style>
  <w:style w:type="paragraph" w:customStyle="1" w:styleId="Source">
    <w:name w:val="Source"/>
    <w:basedOn w:val="a"/>
    <w:next w:val="Normalaftertitle"/>
    <w:rsid w:val="00420651"/>
    <w:pPr>
      <w:spacing w:before="840" w:after="200"/>
      <w:jc w:val="center"/>
    </w:pPr>
    <w:rPr>
      <w:b/>
      <w:sz w:val="28"/>
    </w:rPr>
  </w:style>
  <w:style w:type="paragraph" w:customStyle="1" w:styleId="SpecialFooter">
    <w:name w:val="Special Footer"/>
    <w:basedOn w:val="a3"/>
    <w:rsid w:val="0042065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420651"/>
    <w:rPr>
      <w:b/>
      <w:color w:val="auto"/>
    </w:rPr>
  </w:style>
  <w:style w:type="paragraph" w:customStyle="1" w:styleId="Tablehead">
    <w:name w:val="Table_head"/>
    <w:basedOn w:val="a"/>
    <w:next w:val="a"/>
    <w:rsid w:val="004206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420651"/>
    <w:pPr>
      <w:keepNext/>
      <w:keepLines/>
      <w:spacing w:before="360" w:after="120"/>
      <w:jc w:val="center"/>
    </w:pPr>
    <w:rPr>
      <w:b/>
    </w:rPr>
  </w:style>
  <w:style w:type="paragraph" w:customStyle="1" w:styleId="TableNoBR">
    <w:name w:val="Table_No_BR"/>
    <w:basedOn w:val="a"/>
    <w:next w:val="TabletitleBR"/>
    <w:rsid w:val="00420651"/>
    <w:pPr>
      <w:keepNext/>
      <w:spacing w:before="560" w:after="120"/>
      <w:jc w:val="center"/>
    </w:pPr>
    <w:rPr>
      <w:caps/>
    </w:rPr>
  </w:style>
  <w:style w:type="paragraph" w:customStyle="1" w:styleId="Tableref">
    <w:name w:val="Table_ref"/>
    <w:basedOn w:val="a"/>
    <w:next w:val="TabletitleBR"/>
    <w:rsid w:val="00420651"/>
    <w:pPr>
      <w:keepNext/>
      <w:spacing w:before="0" w:after="120"/>
      <w:jc w:val="center"/>
    </w:pPr>
  </w:style>
  <w:style w:type="paragraph" w:customStyle="1" w:styleId="Tabletext">
    <w:name w:val="Table_text"/>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42065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420651"/>
  </w:style>
  <w:style w:type="paragraph" w:customStyle="1" w:styleId="Title3">
    <w:name w:val="Title 3"/>
    <w:basedOn w:val="Title2"/>
    <w:next w:val="a"/>
    <w:rsid w:val="00420651"/>
    <w:rPr>
      <w:caps w:val="0"/>
    </w:rPr>
  </w:style>
  <w:style w:type="paragraph" w:customStyle="1" w:styleId="Title4">
    <w:name w:val="Title 4"/>
    <w:basedOn w:val="Title3"/>
    <w:next w:val="1"/>
    <w:rsid w:val="00420651"/>
    <w:rPr>
      <w:b/>
    </w:rPr>
  </w:style>
  <w:style w:type="paragraph" w:customStyle="1" w:styleId="toc0">
    <w:name w:val="toc 0"/>
    <w:basedOn w:val="a"/>
    <w:next w:val="10"/>
    <w:rsid w:val="00420651"/>
    <w:pPr>
      <w:tabs>
        <w:tab w:val="clear" w:pos="794"/>
        <w:tab w:val="clear" w:pos="1191"/>
        <w:tab w:val="clear" w:pos="1588"/>
        <w:tab w:val="clear" w:pos="1985"/>
        <w:tab w:val="right" w:pos="9639"/>
      </w:tabs>
    </w:pPr>
    <w:rPr>
      <w:b/>
    </w:rPr>
  </w:style>
  <w:style w:type="paragraph" w:styleId="10">
    <w:name w:val="toc 1"/>
    <w:basedOn w:val="a"/>
    <w:semiHidden/>
    <w:rsid w:val="0042065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character" w:styleId="a8">
    <w:name w:val="line number"/>
    <w:rsid w:val="00420651"/>
    <w:rPr>
      <w:rFonts w:ascii="Arial" w:hAnsi="Arial" w:cs="Arial"/>
      <w:sz w:val="22"/>
      <w:szCs w:val="22"/>
      <w:lang w:val="en-GB"/>
    </w:rPr>
  </w:style>
  <w:style w:type="paragraph" w:styleId="a9">
    <w:name w:val="Normal Indent"/>
    <w:basedOn w:val="a"/>
    <w:rsid w:val="00420651"/>
    <w:pPr>
      <w:overflowPunct/>
      <w:autoSpaceDE/>
      <w:autoSpaceDN/>
      <w:adjustRightInd/>
      <w:spacing w:before="136"/>
      <w:ind w:left="794"/>
      <w:textAlignment w:val="auto"/>
    </w:pPr>
    <w:rPr>
      <w:rFonts w:ascii="Arial" w:hAnsi="Arial" w:cs="Arial"/>
      <w:sz w:val="22"/>
      <w:szCs w:val="22"/>
    </w:rPr>
  </w:style>
  <w:style w:type="paragraph" w:customStyle="1" w:styleId="TableLegend0">
    <w:name w:val="Table_Legend"/>
    <w:basedOn w:val="a"/>
    <w:rsid w:val="00420651"/>
    <w:pPr>
      <w:overflowPunct/>
      <w:autoSpaceDE/>
      <w:autoSpaceDN/>
      <w:adjustRightInd/>
      <w:spacing w:before="113"/>
      <w:textAlignment w:val="auto"/>
    </w:pPr>
    <w:rPr>
      <w:rFonts w:ascii="Arial" w:hAnsi="Arial" w:cs="Arial"/>
      <w:sz w:val="18"/>
      <w:szCs w:val="18"/>
    </w:rPr>
  </w:style>
  <w:style w:type="paragraph" w:customStyle="1" w:styleId="TableTitle">
    <w:name w:val="Table_Title"/>
    <w:basedOn w:val="Table"/>
    <w:next w:val="TableText0"/>
    <w:rsid w:val="00420651"/>
    <w:pPr>
      <w:spacing w:before="0"/>
    </w:pPr>
    <w:rPr>
      <w:b/>
      <w:bCs/>
    </w:rPr>
  </w:style>
  <w:style w:type="paragraph" w:customStyle="1" w:styleId="Table">
    <w:name w:val="Table_#"/>
    <w:basedOn w:val="a"/>
    <w:next w:val="TableTitle"/>
    <w:rsid w:val="00420651"/>
    <w:pPr>
      <w:overflowPunct/>
      <w:autoSpaceDE/>
      <w:autoSpaceDN/>
      <w:adjustRightInd/>
      <w:spacing w:before="567" w:after="113"/>
      <w:jc w:val="center"/>
      <w:textAlignment w:val="auto"/>
    </w:pPr>
    <w:rPr>
      <w:rFonts w:ascii="Arial" w:hAnsi="Arial" w:cs="Arial"/>
      <w:sz w:val="22"/>
      <w:szCs w:val="22"/>
    </w:rPr>
  </w:style>
  <w:style w:type="paragraph" w:customStyle="1" w:styleId="TableText0">
    <w:name w:val="Table_Text"/>
    <w:basedOn w:val="TableLegend0"/>
    <w:rsid w:val="00420651"/>
    <w:pPr>
      <w:tabs>
        <w:tab w:val="clear" w:pos="794"/>
        <w:tab w:val="clear" w:pos="1191"/>
        <w:tab w:val="clear" w:pos="1588"/>
        <w:tab w:val="clear" w:pos="1985"/>
      </w:tabs>
      <w:spacing w:before="142" w:after="142"/>
    </w:pPr>
  </w:style>
  <w:style w:type="paragraph" w:customStyle="1" w:styleId="FigureLegend0">
    <w:name w:val="Figure_Legend"/>
    <w:basedOn w:val="TableLegend0"/>
    <w:rsid w:val="00420651"/>
  </w:style>
  <w:style w:type="paragraph" w:customStyle="1" w:styleId="Figure0">
    <w:name w:val="Figure_#"/>
    <w:basedOn w:val="Table"/>
    <w:next w:val="FigureTitle"/>
    <w:rsid w:val="00420651"/>
  </w:style>
  <w:style w:type="paragraph" w:customStyle="1" w:styleId="FigureTitle">
    <w:name w:val="Figure_Title"/>
    <w:basedOn w:val="TableTitle"/>
    <w:next w:val="a"/>
    <w:rsid w:val="00420651"/>
    <w:pPr>
      <w:spacing w:after="720"/>
    </w:pPr>
  </w:style>
  <w:style w:type="paragraph" w:customStyle="1" w:styleId="Annex">
    <w:name w:val="Annex_#"/>
    <w:basedOn w:val="a"/>
    <w:next w:val="AnnexRef"/>
    <w:rsid w:val="00420651"/>
    <w:pPr>
      <w:overflowPunct/>
      <w:autoSpaceDE/>
      <w:autoSpaceDN/>
      <w:adjustRightInd/>
      <w:spacing w:before="720"/>
      <w:jc w:val="center"/>
      <w:textAlignment w:val="auto"/>
    </w:pPr>
    <w:rPr>
      <w:rFonts w:ascii="Arial" w:hAnsi="Arial" w:cs="Arial"/>
      <w:sz w:val="22"/>
      <w:szCs w:val="22"/>
    </w:rPr>
  </w:style>
  <w:style w:type="paragraph" w:customStyle="1" w:styleId="AnnexRef">
    <w:name w:val="Annex_Ref"/>
    <w:basedOn w:val="a"/>
    <w:next w:val="AnnexTitle"/>
    <w:rsid w:val="00420651"/>
    <w:pPr>
      <w:overflowPunct/>
      <w:autoSpaceDE/>
      <w:autoSpaceDN/>
      <w:adjustRightInd/>
      <w:spacing w:before="136"/>
      <w:jc w:val="center"/>
      <w:textAlignment w:val="auto"/>
    </w:pPr>
    <w:rPr>
      <w:rFonts w:ascii="Arial" w:hAnsi="Arial" w:cs="Arial"/>
      <w:sz w:val="22"/>
      <w:szCs w:val="22"/>
    </w:rPr>
  </w:style>
  <w:style w:type="paragraph" w:customStyle="1" w:styleId="AnnexTitle">
    <w:name w:val="Annex_Title"/>
    <w:basedOn w:val="a"/>
    <w:next w:val="a"/>
    <w:rsid w:val="00420651"/>
    <w:pPr>
      <w:overflowPunct/>
      <w:autoSpaceDE/>
      <w:autoSpaceDN/>
      <w:adjustRightInd/>
      <w:spacing w:before="240" w:after="284"/>
      <w:jc w:val="center"/>
      <w:textAlignment w:val="auto"/>
    </w:pPr>
    <w:rPr>
      <w:rFonts w:ascii="Arial" w:hAnsi="Arial" w:cs="Arial"/>
      <w:b/>
      <w:bCs/>
      <w:sz w:val="22"/>
      <w:szCs w:val="22"/>
    </w:rPr>
  </w:style>
  <w:style w:type="paragraph" w:customStyle="1" w:styleId="Appendix">
    <w:name w:val="Appendix_#"/>
    <w:basedOn w:val="Annex"/>
    <w:next w:val="AppendixRef"/>
    <w:rsid w:val="00420651"/>
  </w:style>
  <w:style w:type="paragraph" w:customStyle="1" w:styleId="AppendixRef">
    <w:name w:val="Appendix_Ref"/>
    <w:basedOn w:val="AnnexRef"/>
    <w:next w:val="AppendixTitle"/>
    <w:rsid w:val="00420651"/>
  </w:style>
  <w:style w:type="paragraph" w:customStyle="1" w:styleId="AppendixTitle">
    <w:name w:val="Appendix_Title"/>
    <w:basedOn w:val="AnnexTitle"/>
    <w:next w:val="a"/>
    <w:rsid w:val="00420651"/>
  </w:style>
  <w:style w:type="paragraph" w:customStyle="1" w:styleId="RefTitle0">
    <w:name w:val="Ref_Title"/>
    <w:basedOn w:val="a"/>
    <w:next w:val="RefText0"/>
    <w:rsid w:val="00420651"/>
    <w:pPr>
      <w:overflowPunct/>
      <w:autoSpaceDE/>
      <w:autoSpaceDN/>
      <w:adjustRightInd/>
      <w:spacing w:before="480"/>
      <w:textAlignment w:val="auto"/>
    </w:pPr>
    <w:rPr>
      <w:rFonts w:ascii="Arial" w:hAnsi="Arial" w:cs="Arial"/>
      <w:b/>
      <w:bCs/>
      <w:sz w:val="22"/>
      <w:szCs w:val="22"/>
    </w:rPr>
  </w:style>
  <w:style w:type="paragraph" w:customStyle="1" w:styleId="RefText0">
    <w:name w:val="Ref_Text"/>
    <w:basedOn w:val="a"/>
    <w:rsid w:val="00420651"/>
    <w:pPr>
      <w:overflowPunct/>
      <w:autoSpaceDE/>
      <w:autoSpaceDN/>
      <w:adjustRightInd/>
      <w:spacing w:before="136"/>
      <w:ind w:left="794" w:hanging="794"/>
      <w:textAlignment w:val="auto"/>
    </w:pPr>
    <w:rPr>
      <w:rFonts w:ascii="Arial" w:hAnsi="Arial" w:cs="Arial"/>
      <w:sz w:val="22"/>
      <w:szCs w:val="22"/>
    </w:rPr>
  </w:style>
  <w:style w:type="paragraph" w:customStyle="1" w:styleId="Head">
    <w:name w:val="Head"/>
    <w:basedOn w:val="a"/>
    <w:rsid w:val="00420651"/>
    <w:pPr>
      <w:tabs>
        <w:tab w:val="clear" w:pos="794"/>
        <w:tab w:val="clear" w:pos="1191"/>
        <w:tab w:val="clear" w:pos="1588"/>
        <w:tab w:val="clear" w:pos="1985"/>
        <w:tab w:val="left" w:pos="6663"/>
      </w:tabs>
      <w:overflowPunct/>
      <w:autoSpaceDE/>
      <w:autoSpaceDN/>
      <w:adjustRightInd/>
      <w:spacing w:before="0"/>
      <w:textAlignment w:val="auto"/>
    </w:pPr>
    <w:rPr>
      <w:rFonts w:ascii="Arial" w:hAnsi="Arial" w:cs="Arial"/>
      <w:sz w:val="22"/>
      <w:szCs w:val="22"/>
    </w:rPr>
  </w:style>
  <w:style w:type="paragraph" w:customStyle="1" w:styleId="RecTitle0">
    <w:name w:val="Rec Title"/>
    <w:basedOn w:val="a"/>
    <w:next w:val="1"/>
    <w:rsid w:val="00420651"/>
    <w:pPr>
      <w:overflowPunct/>
      <w:autoSpaceDE/>
      <w:autoSpaceDN/>
      <w:adjustRightInd/>
      <w:spacing w:before="240"/>
      <w:jc w:val="center"/>
      <w:textAlignment w:val="auto"/>
    </w:pPr>
    <w:rPr>
      <w:rFonts w:ascii="Arial" w:hAnsi="Arial" w:cs="Arial"/>
      <w:b/>
      <w:bCs/>
      <w:sz w:val="22"/>
      <w:szCs w:val="22"/>
    </w:rPr>
  </w:style>
  <w:style w:type="paragraph" w:customStyle="1" w:styleId="Normalaftertitle0">
    <w:name w:val="Normal after title"/>
    <w:basedOn w:val="1"/>
    <w:next w:val="a"/>
    <w:rsid w:val="00420651"/>
    <w:pPr>
      <w:keepNext w:val="0"/>
      <w:keepLines w:val="0"/>
      <w:tabs>
        <w:tab w:val="clear" w:pos="1191"/>
        <w:tab w:val="clear" w:pos="1588"/>
        <w:tab w:val="clear" w:pos="1985"/>
        <w:tab w:val="left" w:pos="2127"/>
        <w:tab w:val="left" w:pos="2410"/>
        <w:tab w:val="left" w:pos="2921"/>
        <w:tab w:val="left" w:pos="3261"/>
      </w:tabs>
      <w:overflowPunct/>
      <w:autoSpaceDE/>
      <w:autoSpaceDN/>
      <w:adjustRightInd/>
      <w:spacing w:before="313"/>
      <w:ind w:left="0" w:firstLine="0"/>
      <w:textAlignment w:val="auto"/>
      <w:outlineLvl w:val="9"/>
    </w:pPr>
    <w:rPr>
      <w:rFonts w:ascii="Arial" w:hAnsi="Arial" w:cs="Arial"/>
      <w:b w:val="0"/>
      <w:sz w:val="22"/>
      <w:szCs w:val="22"/>
    </w:rPr>
  </w:style>
  <w:style w:type="paragraph" w:customStyle="1" w:styleId="call0">
    <w:name w:val="call"/>
    <w:basedOn w:val="a"/>
    <w:next w:val="a"/>
    <w:rsid w:val="00420651"/>
    <w:pPr>
      <w:overflowPunct/>
      <w:autoSpaceDE/>
      <w:autoSpaceDN/>
      <w:adjustRightInd/>
      <w:spacing w:before="153"/>
      <w:textAlignment w:val="auto"/>
    </w:pPr>
    <w:rPr>
      <w:rFonts w:ascii="Arial" w:hAnsi="Arial" w:cs="Arial"/>
      <w:b/>
      <w:bCs/>
      <w:sz w:val="22"/>
      <w:szCs w:val="22"/>
    </w:rPr>
  </w:style>
  <w:style w:type="paragraph" w:customStyle="1" w:styleId="Rec">
    <w:name w:val="Rec_#"/>
    <w:basedOn w:val="a"/>
    <w:next w:val="RecTitle0"/>
    <w:rsid w:val="00420651"/>
    <w:pPr>
      <w:overflowPunct/>
      <w:autoSpaceDE/>
      <w:autoSpaceDN/>
      <w:adjustRightInd/>
      <w:spacing w:before="720"/>
      <w:textAlignment w:val="auto"/>
    </w:pPr>
    <w:rPr>
      <w:rFonts w:ascii="Arial" w:hAnsi="Arial" w:cs="Arial"/>
      <w:b/>
      <w:bCs/>
      <w:sz w:val="22"/>
      <w:szCs w:val="22"/>
    </w:rPr>
  </w:style>
  <w:style w:type="paragraph" w:styleId="aa">
    <w:name w:val="Signature"/>
    <w:basedOn w:val="a"/>
    <w:rsid w:val="00420651"/>
    <w:pPr>
      <w:tabs>
        <w:tab w:val="clear" w:pos="794"/>
        <w:tab w:val="clear" w:pos="1191"/>
        <w:tab w:val="clear" w:pos="1588"/>
        <w:tab w:val="clear" w:pos="1985"/>
      </w:tabs>
      <w:overflowPunct/>
      <w:autoSpaceDE/>
      <w:autoSpaceDN/>
      <w:adjustRightInd/>
      <w:spacing w:before="480"/>
      <w:ind w:left="4961"/>
      <w:textAlignment w:val="auto"/>
    </w:pPr>
    <w:rPr>
      <w:rFonts w:ascii="Arial" w:hAnsi="Arial" w:cs="Arial"/>
      <w:sz w:val="22"/>
      <w:szCs w:val="22"/>
      <w:lang w:val="en-US"/>
    </w:rPr>
  </w:style>
  <w:style w:type="paragraph" w:customStyle="1" w:styleId="Infodoc">
    <w:name w:val="Infodoc"/>
    <w:basedOn w:val="a"/>
    <w:rsid w:val="00420651"/>
    <w:pPr>
      <w:tabs>
        <w:tab w:val="clear" w:pos="794"/>
        <w:tab w:val="clear" w:pos="1191"/>
        <w:tab w:val="clear" w:pos="1588"/>
        <w:tab w:val="clear" w:pos="1985"/>
        <w:tab w:val="left" w:pos="1418"/>
      </w:tabs>
      <w:overflowPunct/>
      <w:autoSpaceDE/>
      <w:autoSpaceDN/>
      <w:adjustRightInd/>
      <w:spacing w:before="0"/>
      <w:ind w:left="1418" w:hanging="1418"/>
      <w:textAlignment w:val="auto"/>
    </w:pPr>
    <w:rPr>
      <w:rFonts w:ascii="Arial" w:hAnsi="Arial" w:cs="Arial"/>
      <w:sz w:val="22"/>
      <w:szCs w:val="22"/>
    </w:rPr>
  </w:style>
  <w:style w:type="paragraph" w:customStyle="1" w:styleId="Part">
    <w:name w:val="Part"/>
    <w:basedOn w:val="a"/>
    <w:rsid w:val="00420651"/>
    <w:pPr>
      <w:tabs>
        <w:tab w:val="clear" w:pos="794"/>
        <w:tab w:val="clear" w:pos="1191"/>
        <w:tab w:val="clear" w:pos="1588"/>
        <w:tab w:val="clear" w:pos="1985"/>
        <w:tab w:val="left" w:pos="1276"/>
        <w:tab w:val="left" w:pos="1701"/>
      </w:tabs>
      <w:overflowPunct/>
      <w:autoSpaceDE/>
      <w:autoSpaceDN/>
      <w:adjustRightInd/>
      <w:spacing w:before="199"/>
      <w:ind w:left="1701" w:hanging="1701"/>
      <w:textAlignment w:val="auto"/>
    </w:pPr>
    <w:rPr>
      <w:rFonts w:ascii="Arial" w:hAnsi="Arial" w:cs="Arial"/>
      <w:sz w:val="22"/>
      <w:szCs w:val="22"/>
    </w:rPr>
  </w:style>
  <w:style w:type="paragraph" w:customStyle="1" w:styleId="Address">
    <w:name w:val="Address"/>
    <w:basedOn w:val="a"/>
    <w:rsid w:val="00420651"/>
    <w:pPr>
      <w:tabs>
        <w:tab w:val="clear" w:pos="794"/>
        <w:tab w:val="clear" w:pos="1191"/>
        <w:tab w:val="clear" w:pos="1588"/>
        <w:tab w:val="clear" w:pos="1985"/>
        <w:tab w:val="left" w:pos="5954"/>
        <w:tab w:val="right" w:pos="9639"/>
      </w:tabs>
      <w:overflowPunct/>
      <w:autoSpaceDE/>
      <w:autoSpaceDN/>
      <w:adjustRightInd/>
      <w:spacing w:before="136"/>
      <w:ind w:left="794"/>
      <w:textAlignment w:val="auto"/>
    </w:pPr>
    <w:rPr>
      <w:rFonts w:ascii="Arial" w:hAnsi="Arial" w:cs="Arial"/>
      <w:sz w:val="22"/>
      <w:szCs w:val="22"/>
    </w:rPr>
  </w:style>
  <w:style w:type="paragraph" w:customStyle="1" w:styleId="Qlist">
    <w:name w:val="Qlist"/>
    <w:basedOn w:val="a"/>
    <w:rsid w:val="00420651"/>
    <w:pPr>
      <w:tabs>
        <w:tab w:val="clear" w:pos="1191"/>
        <w:tab w:val="clear" w:pos="1588"/>
        <w:tab w:val="left" w:pos="2268"/>
      </w:tabs>
      <w:overflowPunct/>
      <w:autoSpaceDE/>
      <w:autoSpaceDN/>
      <w:adjustRightInd/>
      <w:spacing w:before="199"/>
      <w:ind w:left="2268" w:hanging="2268"/>
      <w:textAlignment w:val="auto"/>
    </w:pPr>
    <w:rPr>
      <w:rFonts w:ascii="Arial" w:hAnsi="Arial" w:cs="Arial"/>
      <w:sz w:val="22"/>
      <w:szCs w:val="22"/>
    </w:rPr>
  </w:style>
  <w:style w:type="paragraph" w:customStyle="1" w:styleId="BodyText">
    <w:name w:val="BodyText"/>
    <w:basedOn w:val="a"/>
    <w:rsid w:val="00420651"/>
    <w:pPr>
      <w:tabs>
        <w:tab w:val="clear" w:pos="794"/>
        <w:tab w:val="clear" w:pos="1191"/>
        <w:tab w:val="clear" w:pos="1588"/>
        <w:tab w:val="clear" w:pos="1985"/>
      </w:tabs>
      <w:overflowPunct/>
      <w:autoSpaceDE/>
      <w:autoSpaceDN/>
      <w:adjustRightInd/>
      <w:spacing w:before="240"/>
      <w:textAlignment w:val="auto"/>
    </w:pPr>
    <w:rPr>
      <w:rFonts w:ascii="Arial" w:hAnsi="Arial" w:cs="Arial"/>
      <w:sz w:val="22"/>
      <w:szCs w:val="22"/>
      <w:lang w:val="en-US"/>
    </w:rPr>
  </w:style>
  <w:style w:type="paragraph" w:customStyle="1" w:styleId="Body">
    <w:name w:val="Body"/>
    <w:basedOn w:val="a"/>
    <w:rsid w:val="00420651"/>
    <w:pPr>
      <w:tabs>
        <w:tab w:val="clear" w:pos="794"/>
        <w:tab w:val="clear" w:pos="1191"/>
        <w:tab w:val="clear" w:pos="1588"/>
        <w:tab w:val="clear" w:pos="1985"/>
        <w:tab w:val="left" w:pos="737"/>
        <w:tab w:val="left" w:pos="1134"/>
      </w:tabs>
      <w:overflowPunct/>
      <w:autoSpaceDE/>
      <w:autoSpaceDN/>
      <w:adjustRightInd/>
      <w:spacing w:before="227"/>
      <w:ind w:right="851"/>
      <w:jc w:val="both"/>
      <w:textAlignment w:val="auto"/>
    </w:pPr>
    <w:rPr>
      <w:rFonts w:ascii="Times" w:hAnsi="Times" w:cs="Times"/>
      <w:sz w:val="20"/>
    </w:rPr>
  </w:style>
  <w:style w:type="paragraph" w:customStyle="1" w:styleId="ITUintr">
    <w:name w:val="ITU_intr"/>
    <w:basedOn w:val="a"/>
    <w:next w:val="Body"/>
    <w:rsid w:val="00420651"/>
    <w:pPr>
      <w:tabs>
        <w:tab w:val="clear" w:pos="794"/>
        <w:tab w:val="clear" w:pos="1191"/>
        <w:tab w:val="clear" w:pos="1588"/>
        <w:tab w:val="clear" w:pos="1985"/>
        <w:tab w:val="left" w:pos="737"/>
        <w:tab w:val="left" w:pos="1134"/>
      </w:tabs>
      <w:overflowPunct/>
      <w:autoSpaceDE/>
      <w:autoSpaceDN/>
      <w:adjustRightInd/>
      <w:spacing w:before="567" w:after="57"/>
      <w:textAlignment w:val="auto"/>
    </w:pPr>
    <w:rPr>
      <w:rFonts w:ascii="Times" w:hAnsi="Times" w:cs="Times"/>
      <w:sz w:val="20"/>
    </w:rPr>
  </w:style>
  <w:style w:type="paragraph" w:customStyle="1" w:styleId="Title0">
    <w:name w:val="Title 0"/>
    <w:basedOn w:val="a"/>
    <w:next w:val="a"/>
    <w:rsid w:val="00420651"/>
    <w:pPr>
      <w:tabs>
        <w:tab w:val="clear" w:pos="794"/>
        <w:tab w:val="clear" w:pos="1191"/>
        <w:tab w:val="clear" w:pos="1588"/>
        <w:tab w:val="clear" w:pos="1985"/>
      </w:tabs>
      <w:overflowPunct/>
      <w:autoSpaceDE/>
      <w:autoSpaceDN/>
      <w:adjustRightInd/>
      <w:spacing w:before="720" w:after="240"/>
      <w:jc w:val="center"/>
      <w:textAlignment w:val="auto"/>
    </w:pPr>
    <w:rPr>
      <w:rFonts w:ascii="Arial" w:hAnsi="Arial" w:cs="Arial"/>
      <w:sz w:val="22"/>
      <w:szCs w:val="22"/>
      <w:u w:val="single"/>
    </w:rPr>
  </w:style>
  <w:style w:type="paragraph" w:customStyle="1" w:styleId="meeting">
    <w:name w:val="meeting"/>
    <w:basedOn w:val="Head"/>
    <w:next w:val="Head"/>
    <w:rsid w:val="00420651"/>
    <w:pPr>
      <w:tabs>
        <w:tab w:val="left" w:pos="7371"/>
      </w:tabs>
      <w:spacing w:after="567"/>
    </w:pPr>
  </w:style>
  <w:style w:type="paragraph" w:customStyle="1" w:styleId="ITUadres">
    <w:name w:val="ITU_adres"/>
    <w:basedOn w:val="a"/>
    <w:rsid w:val="00420651"/>
    <w:pPr>
      <w:tabs>
        <w:tab w:val="clear" w:pos="794"/>
        <w:tab w:val="clear" w:pos="1191"/>
        <w:tab w:val="clear" w:pos="1588"/>
        <w:tab w:val="clear" w:pos="1985"/>
        <w:tab w:val="left" w:pos="737"/>
        <w:tab w:val="left" w:pos="1134"/>
      </w:tabs>
      <w:overflowPunct/>
      <w:autoSpaceDE/>
      <w:autoSpaceDN/>
      <w:adjustRightInd/>
      <w:spacing w:before="0"/>
      <w:textAlignment w:val="auto"/>
    </w:pPr>
    <w:rPr>
      <w:rFonts w:ascii="Helvetica" w:hAnsi="Helvetica" w:cs="Helvetica"/>
      <w:sz w:val="16"/>
      <w:szCs w:val="16"/>
    </w:rPr>
  </w:style>
  <w:style w:type="paragraph" w:customStyle="1" w:styleId="ITUheader">
    <w:name w:val="ITU_header"/>
    <w:basedOn w:val="a"/>
    <w:rsid w:val="00420651"/>
    <w:pPr>
      <w:tabs>
        <w:tab w:val="clear" w:pos="794"/>
        <w:tab w:val="clear" w:pos="1191"/>
        <w:tab w:val="clear" w:pos="1588"/>
        <w:tab w:val="clear" w:pos="1985"/>
        <w:tab w:val="left" w:pos="737"/>
        <w:tab w:val="left" w:pos="1134"/>
      </w:tabs>
      <w:overflowPunct/>
      <w:autoSpaceDE/>
      <w:autoSpaceDN/>
      <w:adjustRightInd/>
      <w:spacing w:before="397"/>
      <w:textAlignment w:val="auto"/>
    </w:pPr>
    <w:rPr>
      <w:rFonts w:ascii="Helvetica" w:hAnsi="Helvetica" w:cs="Helvetica"/>
      <w:b/>
      <w:bCs/>
      <w:sz w:val="28"/>
      <w:szCs w:val="28"/>
    </w:rPr>
  </w:style>
  <w:style w:type="paragraph" w:customStyle="1" w:styleId="ITUsignet">
    <w:name w:val="ITU_signet"/>
    <w:basedOn w:val="a"/>
    <w:rsid w:val="00420651"/>
    <w:pPr>
      <w:tabs>
        <w:tab w:val="clear" w:pos="794"/>
        <w:tab w:val="clear" w:pos="1191"/>
        <w:tab w:val="clear" w:pos="1588"/>
        <w:tab w:val="clear" w:pos="1985"/>
        <w:tab w:val="left" w:pos="737"/>
        <w:tab w:val="left" w:pos="1134"/>
      </w:tabs>
      <w:overflowPunct/>
      <w:autoSpaceDE/>
      <w:autoSpaceDN/>
      <w:adjustRightInd/>
      <w:spacing w:before="170"/>
      <w:ind w:left="-1134"/>
      <w:textAlignment w:val="auto"/>
    </w:pPr>
    <w:rPr>
      <w:rFonts w:ascii="Times" w:hAnsi="Times" w:cs="Times"/>
      <w:b/>
      <w:bCs/>
      <w:sz w:val="20"/>
    </w:rPr>
  </w:style>
  <w:style w:type="paragraph" w:customStyle="1" w:styleId="ITUref">
    <w:name w:val="ITU_ref"/>
    <w:basedOn w:val="a"/>
    <w:rsid w:val="00420651"/>
    <w:pPr>
      <w:tabs>
        <w:tab w:val="clear" w:pos="794"/>
        <w:tab w:val="clear" w:pos="1191"/>
        <w:tab w:val="clear" w:pos="1588"/>
        <w:tab w:val="clear" w:pos="1985"/>
        <w:tab w:val="left" w:pos="737"/>
        <w:tab w:val="left" w:pos="1134"/>
        <w:tab w:val="left" w:pos="5529"/>
      </w:tabs>
      <w:overflowPunct/>
      <w:autoSpaceDE/>
      <w:autoSpaceDN/>
      <w:adjustRightInd/>
      <w:spacing w:before="0"/>
      <w:textAlignment w:val="auto"/>
    </w:pPr>
    <w:rPr>
      <w:rFonts w:ascii="Helvetica" w:hAnsi="Helvetica" w:cs="Helvetica"/>
      <w:sz w:val="18"/>
      <w:szCs w:val="18"/>
    </w:rPr>
  </w:style>
  <w:style w:type="paragraph" w:customStyle="1" w:styleId="ITUfillin">
    <w:name w:val="ITU_fillin"/>
    <w:basedOn w:val="ITUref"/>
    <w:rsid w:val="00420651"/>
    <w:rPr>
      <w:rFonts w:ascii="Times" w:hAnsi="Times" w:cs="Times"/>
      <w:sz w:val="20"/>
      <w:szCs w:val="20"/>
    </w:rPr>
  </w:style>
  <w:style w:type="paragraph" w:customStyle="1" w:styleId="ITUbureau">
    <w:name w:val="ITU_bureau"/>
    <w:basedOn w:val="a"/>
    <w:rsid w:val="00420651"/>
    <w:pPr>
      <w:tabs>
        <w:tab w:val="clear" w:pos="794"/>
        <w:tab w:val="clear" w:pos="1191"/>
        <w:tab w:val="clear" w:pos="1588"/>
        <w:tab w:val="clear" w:pos="1985"/>
        <w:tab w:val="left" w:pos="737"/>
        <w:tab w:val="left" w:pos="1134"/>
      </w:tabs>
      <w:overflowPunct/>
      <w:autoSpaceDE/>
      <w:autoSpaceDN/>
      <w:adjustRightInd/>
      <w:spacing w:before="0" w:after="851"/>
      <w:textAlignment w:val="auto"/>
    </w:pPr>
    <w:rPr>
      <w:rFonts w:ascii="Helvetica" w:hAnsi="Helvetica" w:cs="Helvetica"/>
      <w:b/>
      <w:bCs/>
      <w:sz w:val="20"/>
    </w:rPr>
  </w:style>
  <w:style w:type="paragraph" w:customStyle="1" w:styleId="duties">
    <w:name w:val="duties"/>
    <w:basedOn w:val="a"/>
    <w:rsid w:val="00420651"/>
    <w:pPr>
      <w:tabs>
        <w:tab w:val="clear" w:pos="794"/>
        <w:tab w:val="clear" w:pos="1191"/>
        <w:tab w:val="clear" w:pos="1588"/>
        <w:tab w:val="clear" w:pos="1985"/>
        <w:tab w:val="left" w:pos="737"/>
        <w:tab w:val="left" w:pos="1134"/>
      </w:tabs>
      <w:overflowPunct/>
      <w:autoSpaceDE/>
      <w:autoSpaceDN/>
      <w:adjustRightInd/>
      <w:spacing w:before="0" w:line="199" w:lineRule="exact"/>
      <w:textAlignment w:val="auto"/>
    </w:pPr>
    <w:rPr>
      <w:rFonts w:ascii="Times" w:hAnsi="Times" w:cs="Times"/>
      <w:b/>
      <w:bCs/>
      <w:sz w:val="8"/>
      <w:szCs w:val="8"/>
    </w:rPr>
  </w:style>
  <w:style w:type="paragraph" w:customStyle="1" w:styleId="LetterStart">
    <w:name w:val="Letter_Star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Tiret">
    <w:name w:val="Tiret"/>
    <w:basedOn w:val="a"/>
    <w:rsid w:val="00420651"/>
    <w:pPr>
      <w:tabs>
        <w:tab w:val="clear" w:pos="794"/>
        <w:tab w:val="clear" w:pos="1191"/>
        <w:tab w:val="clear" w:pos="1588"/>
        <w:tab w:val="clear" w:pos="1985"/>
      </w:tabs>
      <w:overflowPunct/>
      <w:autoSpaceDE/>
      <w:autoSpaceDN/>
      <w:adjustRightInd/>
      <w:spacing w:before="136"/>
      <w:ind w:left="-680"/>
      <w:textAlignment w:val="auto"/>
    </w:pPr>
    <w:rPr>
      <w:rFonts w:ascii="Helvetica" w:hAnsi="Helvetica" w:cs="Helvetica"/>
      <w:sz w:val="22"/>
      <w:szCs w:val="22"/>
    </w:rPr>
  </w:style>
  <w:style w:type="paragraph" w:customStyle="1" w:styleId="LetterEnd">
    <w:name w:val="Letter_End"/>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firstLine="851"/>
      <w:textAlignment w:val="auto"/>
    </w:pPr>
    <w:rPr>
      <w:rFonts w:ascii="Helvetica" w:hAnsi="Helvetica" w:cs="Helvetica"/>
      <w:sz w:val="22"/>
      <w:szCs w:val="22"/>
    </w:rPr>
  </w:style>
  <w:style w:type="paragraph" w:customStyle="1" w:styleId="details">
    <w:name w:val="details"/>
    <w:basedOn w:val="a"/>
    <w:next w:val="Tiret"/>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0"/>
      <w:textAlignment w:val="auto"/>
    </w:pPr>
    <w:rPr>
      <w:rFonts w:ascii="Helvetica" w:hAnsi="Helvetica" w:cs="Helvetica"/>
      <w:sz w:val="22"/>
      <w:szCs w:val="22"/>
    </w:rPr>
  </w:style>
  <w:style w:type="paragraph" w:customStyle="1" w:styleId="LetterText">
    <w:name w:val="Letter_Text"/>
    <w:basedOn w:val="LetterStart"/>
    <w:rsid w:val="00420651"/>
    <w:pPr>
      <w:tabs>
        <w:tab w:val="left" w:pos="1418"/>
        <w:tab w:val="left" w:pos="1985"/>
        <w:tab w:val="left" w:pos="2268"/>
      </w:tabs>
      <w:spacing w:before="284"/>
      <w:ind w:firstLine="1304"/>
    </w:pPr>
  </w:style>
  <w:style w:type="paragraph" w:customStyle="1" w:styleId="NormFoot">
    <w:name w:val="Norm_Foo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listitem">
    <w:name w:val="listitem"/>
    <w:basedOn w:val="a"/>
    <w:rsid w:val="00420651"/>
    <w:pPr>
      <w:keepLines/>
      <w:tabs>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B1">
    <w:name w:val="B1"/>
    <w:basedOn w:val="a"/>
    <w:rsid w:val="00420651"/>
    <w:pPr>
      <w:tabs>
        <w:tab w:val="clear" w:pos="794"/>
        <w:tab w:val="clear" w:pos="1191"/>
        <w:tab w:val="clear" w:pos="1588"/>
        <w:tab w:val="clear" w:pos="1985"/>
      </w:tabs>
      <w:overflowPunct/>
      <w:autoSpaceDE/>
      <w:autoSpaceDN/>
      <w:adjustRightInd/>
      <w:spacing w:before="0"/>
      <w:ind w:left="360" w:hanging="360"/>
      <w:textAlignment w:val="auto"/>
    </w:pPr>
    <w:rPr>
      <w:rFonts w:ascii="Times" w:hAnsi="Times" w:cs="Times"/>
      <w:szCs w:val="24"/>
      <w:lang w:val="en-US"/>
    </w:rPr>
  </w:style>
  <w:style w:type="paragraph" w:customStyle="1" w:styleId="Blanc">
    <w:name w:val="Blanc"/>
    <w:basedOn w:val="TableTitle"/>
    <w:next w:val="TableText0"/>
    <w:rsid w:val="00420651"/>
    <w:pPr>
      <w:keepNext/>
      <w:tabs>
        <w:tab w:val="clear" w:pos="794"/>
        <w:tab w:val="clear" w:pos="1191"/>
        <w:tab w:val="clear" w:pos="1588"/>
        <w:tab w:val="clear" w:pos="1985"/>
      </w:tabs>
      <w:spacing w:after="57" w:line="12" w:lineRule="exact"/>
    </w:pPr>
    <w:rPr>
      <w:b w:val="0"/>
      <w:bCs w:val="0"/>
      <w:sz w:val="8"/>
      <w:szCs w:val="8"/>
      <w:lang w:val="en-US"/>
    </w:rPr>
  </w:style>
  <w:style w:type="paragraph" w:customStyle="1" w:styleId="RecRef0">
    <w:name w:val="Rec Ref"/>
    <w:basedOn w:val="a"/>
    <w:next w:val="1"/>
    <w:rsid w:val="00420651"/>
    <w:pPr>
      <w:tabs>
        <w:tab w:val="clear" w:pos="794"/>
        <w:tab w:val="clear" w:pos="1191"/>
        <w:tab w:val="clear" w:pos="1588"/>
        <w:tab w:val="clear" w:pos="1985"/>
      </w:tabs>
      <w:overflowPunct/>
      <w:autoSpaceDE/>
      <w:autoSpaceDN/>
      <w:adjustRightInd/>
      <w:spacing w:before="136"/>
      <w:jc w:val="center"/>
      <w:textAlignment w:val="auto"/>
    </w:pPr>
    <w:rPr>
      <w:rFonts w:ascii="Arial" w:hAnsi="Arial" w:cs="Arial"/>
      <w:i/>
      <w:iCs/>
      <w:sz w:val="20"/>
      <w:lang w:val="en-US"/>
    </w:rPr>
  </w:style>
  <w:style w:type="paragraph" w:customStyle="1" w:styleId="TableFin">
    <w:name w:val="Table_Fin"/>
    <w:basedOn w:val="a"/>
    <w:next w:val="a"/>
    <w:rsid w:val="00420651"/>
    <w:pPr>
      <w:tabs>
        <w:tab w:val="clear" w:pos="794"/>
        <w:tab w:val="clear" w:pos="1191"/>
        <w:tab w:val="clear" w:pos="1588"/>
        <w:tab w:val="clear" w:pos="1985"/>
      </w:tabs>
      <w:overflowPunct/>
      <w:autoSpaceDE/>
      <w:autoSpaceDN/>
      <w:adjustRightInd/>
      <w:spacing w:before="284"/>
      <w:jc w:val="both"/>
      <w:textAlignment w:val="auto"/>
    </w:pPr>
    <w:rPr>
      <w:rFonts w:ascii="Arial" w:hAnsi="Arial" w:cs="Arial"/>
      <w:sz w:val="20"/>
      <w:lang w:val="en-US"/>
    </w:rPr>
  </w:style>
  <w:style w:type="paragraph" w:customStyle="1" w:styleId="SectionTitle0">
    <w:name w:val="Section_Title"/>
    <w:basedOn w:val="a"/>
    <w:rsid w:val="00420651"/>
    <w:pPr>
      <w:tabs>
        <w:tab w:val="clear" w:pos="794"/>
        <w:tab w:val="clear" w:pos="1191"/>
        <w:tab w:val="clear" w:pos="1588"/>
        <w:tab w:val="clear" w:pos="1985"/>
      </w:tabs>
      <w:overflowPunct/>
      <w:autoSpaceDE/>
      <w:autoSpaceDN/>
      <w:adjustRightInd/>
      <w:spacing w:before="136"/>
      <w:ind w:left="1418"/>
      <w:textAlignment w:val="auto"/>
    </w:pPr>
    <w:rPr>
      <w:rFonts w:ascii="Univers (W1)" w:hAnsi="Univers (W1)" w:cs="Univers (W1)"/>
      <w:b/>
      <w:bCs/>
      <w:sz w:val="32"/>
      <w:szCs w:val="32"/>
      <w:lang w:val="en-US"/>
    </w:rPr>
  </w:style>
  <w:style w:type="paragraph" w:customStyle="1" w:styleId="Rec0">
    <w:name w:val="Rec #"/>
    <w:basedOn w:val="a"/>
    <w:next w:val="headfoot"/>
    <w:rsid w:val="00420651"/>
    <w:pPr>
      <w:keepNext/>
      <w:keepLines/>
      <w:tabs>
        <w:tab w:val="clear" w:pos="794"/>
        <w:tab w:val="clear" w:pos="1191"/>
        <w:tab w:val="clear" w:pos="1588"/>
        <w:tab w:val="clear" w:pos="1985"/>
      </w:tabs>
      <w:overflowPunct/>
      <w:autoSpaceDE/>
      <w:autoSpaceDN/>
      <w:adjustRightInd/>
      <w:spacing w:before="720"/>
      <w:textAlignment w:val="auto"/>
    </w:pPr>
    <w:rPr>
      <w:rFonts w:ascii="Arial" w:hAnsi="Arial" w:cs="Arial"/>
      <w:b/>
      <w:bCs/>
      <w:sz w:val="20"/>
      <w:lang w:val="en-US"/>
    </w:rPr>
  </w:style>
  <w:style w:type="paragraph" w:customStyle="1" w:styleId="headfoot">
    <w:name w:val="head_foot"/>
    <w:basedOn w:val="a"/>
    <w:next w:val="RecTitle0"/>
    <w:rsid w:val="00420651"/>
    <w:pPr>
      <w:tabs>
        <w:tab w:val="clear" w:pos="794"/>
        <w:tab w:val="clear" w:pos="1191"/>
        <w:tab w:val="clear" w:pos="1588"/>
        <w:tab w:val="clear" w:pos="1985"/>
      </w:tabs>
      <w:overflowPunct/>
      <w:autoSpaceDE/>
      <w:autoSpaceDN/>
      <w:adjustRightInd/>
      <w:spacing w:before="0"/>
      <w:jc w:val="both"/>
      <w:textAlignment w:val="auto"/>
    </w:pPr>
    <w:rPr>
      <w:rFonts w:ascii="Arial" w:hAnsi="Arial" w:cs="Arial"/>
      <w:color w:val="FF0000"/>
      <w:sz w:val="8"/>
      <w:szCs w:val="8"/>
      <w:lang w:val="en-US"/>
    </w:rPr>
  </w:style>
  <w:style w:type="paragraph" w:customStyle="1" w:styleId="CouvRecTitle">
    <w:name w:val="Couv Rec Title"/>
    <w:basedOn w:val="RecTitle0"/>
    <w:rsid w:val="00420651"/>
    <w:pPr>
      <w:keepNext/>
      <w:keepLines/>
      <w:tabs>
        <w:tab w:val="clear" w:pos="794"/>
        <w:tab w:val="clear" w:pos="1191"/>
        <w:tab w:val="clear" w:pos="1588"/>
        <w:tab w:val="clear" w:pos="1985"/>
      </w:tabs>
      <w:ind w:left="1418"/>
      <w:jc w:val="left"/>
    </w:pPr>
    <w:rPr>
      <w:rFonts w:ascii="Univers (W1)" w:hAnsi="Univers (W1)" w:cs="Univers (W1)"/>
      <w:sz w:val="36"/>
      <w:szCs w:val="36"/>
      <w:lang w:val="en-US"/>
    </w:rPr>
  </w:style>
  <w:style w:type="paragraph" w:customStyle="1" w:styleId="Fig">
    <w:name w:val="Fig"/>
    <w:basedOn w:val="Figure"/>
    <w:next w:val="Fig0"/>
    <w:rsid w:val="00420651"/>
    <w:pPr>
      <w:keepNext w:val="0"/>
      <w:keepLines w:val="0"/>
      <w:overflowPunct/>
      <w:autoSpaceDE/>
      <w:autoSpaceDN/>
      <w:adjustRightInd/>
      <w:spacing w:before="136" w:after="0"/>
      <w:textAlignment w:val="auto"/>
    </w:pPr>
    <w:rPr>
      <w:rFonts w:ascii="Arial" w:hAnsi="Arial" w:cs="Arial"/>
      <w:sz w:val="20"/>
      <w:lang w:val="en-US"/>
    </w:rPr>
  </w:style>
  <w:style w:type="paragraph" w:customStyle="1" w:styleId="Fig0">
    <w:name w:val="Fig_#"/>
    <w:basedOn w:val="Fig"/>
    <w:next w:val="a"/>
    <w:rsid w:val="00420651"/>
    <w:pPr>
      <w:jc w:val="left"/>
    </w:pPr>
    <w:rPr>
      <w:color w:val="FFFFFF"/>
    </w:rPr>
  </w:style>
  <w:style w:type="paragraph" w:customStyle="1" w:styleId="CouvRec">
    <w:name w:val="Couv Rec #"/>
    <w:basedOn w:val="a"/>
    <w:rsid w:val="00420651"/>
    <w:pPr>
      <w:tabs>
        <w:tab w:val="clear" w:pos="794"/>
        <w:tab w:val="clear" w:pos="1191"/>
        <w:tab w:val="clear" w:pos="1588"/>
        <w:tab w:val="clear" w:pos="1985"/>
      </w:tabs>
      <w:overflowPunct/>
      <w:autoSpaceDE/>
      <w:autoSpaceDN/>
      <w:adjustRightInd/>
      <w:spacing w:before="6"/>
      <w:ind w:left="1418"/>
      <w:jc w:val="both"/>
      <w:textAlignment w:val="auto"/>
    </w:pPr>
    <w:rPr>
      <w:rFonts w:ascii="Univers (W1)" w:hAnsi="Univers (W1)" w:cs="Univers (W1)"/>
      <w:b/>
      <w:bCs/>
      <w:sz w:val="32"/>
      <w:szCs w:val="32"/>
      <w:lang w:val="en-US"/>
    </w:rPr>
  </w:style>
  <w:style w:type="paragraph" w:customStyle="1" w:styleId="ASN1Cont">
    <w:name w:val="ASN.1 Cont."/>
    <w:basedOn w:val="ASN1"/>
    <w:rsid w:val="00420651"/>
    <w:pPr>
      <w:tabs>
        <w:tab w:val="clear" w:pos="567"/>
        <w:tab w:val="clear" w:pos="1134"/>
        <w:tab w:val="clear" w:pos="1701"/>
        <w:tab w:val="clear" w:pos="2268"/>
        <w:tab w:val="clear" w:pos="2835"/>
        <w:tab w:val="clear" w:pos="3402"/>
        <w:tab w:val="clear" w:pos="3969"/>
        <w:tab w:val="clear" w:pos="4536"/>
        <w:tab w:val="clear" w:pos="5103"/>
        <w:tab w:val="clear" w:pos="5670"/>
        <w:tab w:val="left" w:pos="794"/>
        <w:tab w:val="left" w:pos="1191"/>
        <w:tab w:val="left" w:pos="1588"/>
        <w:tab w:val="left" w:pos="1985"/>
      </w:tabs>
      <w:overflowPunct/>
      <w:autoSpaceDE/>
      <w:autoSpaceDN/>
      <w:adjustRightInd/>
      <w:textAlignment w:val="auto"/>
    </w:pPr>
    <w:rPr>
      <w:rFonts w:ascii="Arial" w:hAnsi="Arial" w:cs="Arial"/>
      <w:bCs/>
      <w:noProof w:val="0"/>
      <w:sz w:val="18"/>
      <w:szCs w:val="18"/>
      <w:lang w:val="en-US"/>
    </w:rPr>
  </w:style>
  <w:style w:type="paragraph" w:customStyle="1" w:styleId="ASN1ital">
    <w:name w:val="ASN.1 ital"/>
    <w:basedOn w:val="a"/>
    <w:next w:val="ASN1Cont"/>
    <w:rsid w:val="00420651"/>
    <w:pPr>
      <w:overflowPunct/>
      <w:autoSpaceDE/>
      <w:autoSpaceDN/>
      <w:adjustRightInd/>
      <w:spacing w:before="0"/>
      <w:jc w:val="both"/>
      <w:textAlignment w:val="auto"/>
    </w:pPr>
    <w:rPr>
      <w:rFonts w:ascii="Arial" w:hAnsi="Arial" w:cs="Arial"/>
      <w:i/>
      <w:iCs/>
      <w:sz w:val="20"/>
      <w:lang w:val="en-US"/>
    </w:rPr>
  </w:style>
  <w:style w:type="paragraph" w:customStyle="1" w:styleId="CouvNote">
    <w:name w:val="Couv Note"/>
    <w:basedOn w:val="a"/>
    <w:rsid w:val="00420651"/>
    <w:pPr>
      <w:tabs>
        <w:tab w:val="clear" w:pos="794"/>
        <w:tab w:val="clear" w:pos="1191"/>
        <w:tab w:val="clear" w:pos="1588"/>
        <w:tab w:val="clear" w:pos="1985"/>
        <w:tab w:val="left" w:pos="1134"/>
        <w:tab w:val="left" w:pos="1418"/>
      </w:tabs>
      <w:overflowPunct/>
      <w:autoSpaceDE/>
      <w:autoSpaceDN/>
      <w:adjustRightInd/>
      <w:spacing w:before="200"/>
      <w:jc w:val="both"/>
      <w:textAlignment w:val="auto"/>
    </w:pPr>
    <w:rPr>
      <w:rFonts w:ascii="Univers (W1)" w:hAnsi="Univers (W1)" w:cs="Univers (W1)"/>
      <w:sz w:val="20"/>
      <w:lang w:val="en-US"/>
    </w:rPr>
  </w:style>
  <w:style w:type="paragraph" w:customStyle="1" w:styleId="IndexTitle">
    <w:name w:val="Index_Title"/>
    <w:basedOn w:val="AnnexTitle"/>
    <w:rsid w:val="00420651"/>
    <w:pPr>
      <w:spacing w:before="80" w:after="20"/>
    </w:pPr>
    <w:rPr>
      <w:sz w:val="24"/>
      <w:szCs w:val="24"/>
      <w:lang w:val="en-US"/>
    </w:rPr>
  </w:style>
  <w:style w:type="paragraph" w:customStyle="1" w:styleId="BTLogo">
    <w:name w:val="BT_Logo"/>
    <w:basedOn w:val="a"/>
    <w:rsid w:val="00420651"/>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Cs w:val="24"/>
    </w:rPr>
  </w:style>
  <w:style w:type="paragraph" w:customStyle="1" w:styleId="TableText1">
    <w:name w:val="TableText"/>
    <w:basedOn w:val="a"/>
    <w:rsid w:val="00420651"/>
    <w:pPr>
      <w:tabs>
        <w:tab w:val="clear" w:pos="794"/>
        <w:tab w:val="clear" w:pos="1191"/>
        <w:tab w:val="clear" w:pos="1588"/>
        <w:tab w:val="clear" w:pos="1985"/>
      </w:tabs>
      <w:overflowPunct/>
      <w:autoSpaceDE/>
      <w:autoSpaceDN/>
      <w:adjustRightInd/>
      <w:spacing w:before="86" w:after="150" w:line="240" w:lineRule="exact"/>
      <w:textAlignment w:val="auto"/>
    </w:pPr>
    <w:rPr>
      <w:rFonts w:ascii="Arial" w:hAnsi="Arial" w:cs="Arial"/>
      <w:szCs w:val="24"/>
    </w:rPr>
  </w:style>
  <w:style w:type="paragraph" w:customStyle="1" w:styleId="coltop">
    <w:name w:val="col top"/>
    <w:basedOn w:val="coltext"/>
    <w:rsid w:val="00420651"/>
    <w:pPr>
      <w:pBdr>
        <w:top w:val="none" w:sz="0" w:space="0" w:color="auto"/>
      </w:pBdr>
      <w:spacing w:after="80"/>
    </w:pPr>
  </w:style>
  <w:style w:type="paragraph" w:customStyle="1" w:styleId="coltext">
    <w:name w:val="col text"/>
    <w:basedOn w:val="a"/>
    <w:rsid w:val="00420651"/>
    <w:pPr>
      <w:pBdr>
        <w:top w:val="single" w:sz="6" w:space="6" w:color="auto"/>
        <w:between w:val="single" w:sz="6" w:space="6" w:color="auto"/>
      </w:pBdr>
      <w:tabs>
        <w:tab w:val="clear" w:pos="794"/>
        <w:tab w:val="clear" w:pos="1191"/>
        <w:tab w:val="clear" w:pos="1588"/>
        <w:tab w:val="clear" w:pos="1985"/>
        <w:tab w:val="left" w:pos="993"/>
      </w:tabs>
      <w:overflowPunct/>
      <w:autoSpaceDE/>
      <w:autoSpaceDN/>
      <w:adjustRightInd/>
      <w:spacing w:before="0" w:line="240" w:lineRule="exact"/>
      <w:textAlignment w:val="auto"/>
    </w:pPr>
    <w:rPr>
      <w:rFonts w:ascii="Arial" w:hAnsi="Arial" w:cs="Arial"/>
      <w:szCs w:val="24"/>
    </w:rPr>
  </w:style>
  <w:style w:type="paragraph" w:customStyle="1" w:styleId="Questiontext">
    <w:name w:val="Question text"/>
    <w:basedOn w:val="a"/>
    <w:rsid w:val="00420651"/>
    <w:pPr>
      <w:tabs>
        <w:tab w:val="clear" w:pos="794"/>
        <w:tab w:val="clear" w:pos="1191"/>
        <w:tab w:val="clear" w:pos="1588"/>
        <w:tab w:val="clear" w:pos="1985"/>
      </w:tabs>
      <w:overflowPunct/>
      <w:autoSpaceDE/>
      <w:autoSpaceDN/>
      <w:adjustRightInd/>
      <w:spacing w:before="0" w:after="60"/>
      <w:ind w:firstLine="680"/>
      <w:textAlignment w:val="auto"/>
    </w:pPr>
    <w:rPr>
      <w:rFonts w:ascii="Arial" w:hAnsi="Arial" w:cs="Arial"/>
      <w:sz w:val="20"/>
    </w:rPr>
  </w:style>
  <w:style w:type="paragraph" w:customStyle="1" w:styleId="deftitle">
    <w:name w:val="def title"/>
    <w:basedOn w:val="2"/>
    <w:next w:val="deftexte"/>
    <w:rsid w:val="00420651"/>
    <w:pPr>
      <w:tabs>
        <w:tab w:val="clear" w:pos="1191"/>
        <w:tab w:val="clear" w:pos="1588"/>
        <w:tab w:val="clear" w:pos="1985"/>
      </w:tabs>
      <w:overflowPunct/>
      <w:autoSpaceDE/>
      <w:autoSpaceDN/>
      <w:adjustRightInd/>
      <w:spacing w:before="313"/>
      <w:jc w:val="both"/>
      <w:textAlignment w:val="auto"/>
      <w:outlineLvl w:val="9"/>
    </w:pPr>
    <w:rPr>
      <w:rFonts w:ascii="Arial" w:hAnsi="Arial" w:cs="Arial"/>
      <w:b w:val="0"/>
      <w:sz w:val="20"/>
      <w:lang w:val="en-US"/>
    </w:rPr>
  </w:style>
  <w:style w:type="paragraph" w:customStyle="1" w:styleId="deftexte">
    <w:name w:val="def texte"/>
    <w:basedOn w:val="a"/>
    <w:rsid w:val="00420651"/>
    <w:pPr>
      <w:overflowPunct/>
      <w:autoSpaceDE/>
      <w:autoSpaceDN/>
      <w:adjustRightInd/>
      <w:spacing w:before="136"/>
      <w:jc w:val="both"/>
      <w:textAlignment w:val="auto"/>
    </w:pPr>
    <w:rPr>
      <w:rFonts w:ascii="Arial" w:hAnsi="Arial" w:cs="Arial"/>
      <w:sz w:val="20"/>
      <w:lang w:val="en-US"/>
    </w:rPr>
  </w:style>
  <w:style w:type="paragraph" w:styleId="ab">
    <w:name w:val="List"/>
    <w:basedOn w:val="a"/>
    <w:rsid w:val="00420651"/>
    <w:pPr>
      <w:tabs>
        <w:tab w:val="clear" w:pos="794"/>
        <w:tab w:val="clear" w:pos="1191"/>
        <w:tab w:val="clear" w:pos="1588"/>
        <w:tab w:val="clear" w:pos="1985"/>
        <w:tab w:val="left" w:pos="1701"/>
        <w:tab w:val="left" w:pos="2127"/>
      </w:tabs>
      <w:overflowPunct/>
      <w:autoSpaceDE/>
      <w:autoSpaceDN/>
      <w:adjustRightInd/>
      <w:spacing w:before="136"/>
      <w:ind w:left="2127" w:hanging="2127"/>
      <w:textAlignment w:val="auto"/>
    </w:pPr>
    <w:rPr>
      <w:rFonts w:ascii="Arial" w:hAnsi="Arial" w:cs="Arial"/>
      <w:sz w:val="22"/>
      <w:szCs w:val="22"/>
    </w:rPr>
  </w:style>
  <w:style w:type="paragraph" w:customStyle="1" w:styleId="RecTitle1">
    <w:name w:val="Rec_Title"/>
    <w:basedOn w:val="a"/>
    <w:next w:val="1"/>
    <w:rsid w:val="00420651"/>
    <w:pPr>
      <w:overflowPunct/>
      <w:autoSpaceDE/>
      <w:autoSpaceDN/>
      <w:adjustRightInd/>
      <w:spacing w:before="240"/>
      <w:jc w:val="center"/>
      <w:textAlignment w:val="auto"/>
    </w:pPr>
    <w:rPr>
      <w:rFonts w:ascii="Arial" w:hAnsi="Arial" w:cs="Arial"/>
      <w:b/>
      <w:bCs/>
      <w:caps/>
      <w:sz w:val="22"/>
      <w:szCs w:val="22"/>
    </w:rPr>
  </w:style>
  <w:style w:type="paragraph" w:customStyle="1" w:styleId="Keywords">
    <w:name w:val="Keywords"/>
    <w:basedOn w:val="a"/>
    <w:rsid w:val="00420651"/>
    <w:pPr>
      <w:tabs>
        <w:tab w:val="clear" w:pos="794"/>
        <w:tab w:val="clear" w:pos="1191"/>
      </w:tabs>
      <w:overflowPunct/>
      <w:autoSpaceDE/>
      <w:autoSpaceDN/>
      <w:adjustRightInd/>
      <w:spacing w:before="136"/>
      <w:ind w:left="1588" w:hanging="1588"/>
      <w:textAlignment w:val="auto"/>
    </w:pPr>
    <w:rPr>
      <w:rFonts w:ascii="Arial" w:hAnsi="Arial" w:cs="Arial"/>
      <w:sz w:val="22"/>
      <w:szCs w:val="22"/>
    </w:rPr>
  </w:style>
  <w:style w:type="paragraph" w:customStyle="1" w:styleId="An">
    <w:name w:val="An #"/>
    <w:basedOn w:val="a"/>
    <w:rsid w:val="00420651"/>
    <w:pPr>
      <w:overflowPunct/>
      <w:autoSpaceDE/>
      <w:autoSpaceDN/>
      <w:adjustRightInd/>
      <w:spacing w:before="714" w:after="68"/>
      <w:jc w:val="both"/>
      <w:textAlignment w:val="auto"/>
    </w:pPr>
    <w:rPr>
      <w:rFonts w:ascii="Arial" w:hAnsi="Arial" w:cs="Arial"/>
      <w:sz w:val="18"/>
      <w:szCs w:val="18"/>
    </w:rPr>
  </w:style>
  <w:style w:type="paragraph" w:customStyle="1" w:styleId="ASN1titleital">
    <w:name w:val="ASN.1 title_ital"/>
    <w:basedOn w:val="ASN1ital"/>
    <w:rsid w:val="00420651"/>
    <w:pPr>
      <w:tabs>
        <w:tab w:val="clear" w:pos="794"/>
        <w:tab w:val="clear" w:pos="1191"/>
        <w:tab w:val="clear" w:pos="1588"/>
        <w:tab w:val="clear" w:pos="1985"/>
        <w:tab w:val="left" w:pos="340"/>
        <w:tab w:val="left" w:pos="567"/>
        <w:tab w:val="left" w:pos="1134"/>
        <w:tab w:val="left" w:pos="1701"/>
        <w:tab w:val="left" w:pos="2268"/>
        <w:tab w:val="left" w:pos="2835"/>
        <w:tab w:val="left" w:pos="3402"/>
        <w:tab w:val="left" w:pos="4536"/>
        <w:tab w:val="left" w:pos="5670"/>
        <w:tab w:val="left" w:pos="6804"/>
      </w:tabs>
      <w:spacing w:before="170"/>
      <w:jc w:val="left"/>
    </w:pPr>
    <w:rPr>
      <w:rFonts w:ascii="Helvetica" w:hAnsi="Helvetica" w:cs="Helvetica"/>
      <w:lang w:val="en-GB"/>
    </w:rPr>
  </w:style>
  <w:style w:type="paragraph" w:customStyle="1" w:styleId="FigureRemark">
    <w:name w:val="Figure_Remark"/>
    <w:basedOn w:val="TableLegend0"/>
    <w:rsid w:val="00420651"/>
    <w:pPr>
      <w:tabs>
        <w:tab w:val="clear" w:pos="794"/>
        <w:tab w:val="clear" w:pos="1191"/>
        <w:tab w:val="clear" w:pos="1588"/>
        <w:tab w:val="clear" w:pos="1985"/>
        <w:tab w:val="left" w:pos="284"/>
        <w:tab w:val="left" w:pos="567"/>
      </w:tabs>
      <w:spacing w:before="86" w:line="199" w:lineRule="exact"/>
      <w:jc w:val="both"/>
    </w:pPr>
  </w:style>
  <w:style w:type="paragraph" w:customStyle="1" w:styleId="Chapter">
    <w:name w:val="Chapter_#"/>
    <w:basedOn w:val="a"/>
    <w:next w:val="Chaptertitle"/>
    <w:rsid w:val="00420651"/>
    <w:pPr>
      <w:keepNext/>
      <w:keepLines/>
      <w:pageBreakBefore/>
      <w:tabs>
        <w:tab w:val="clear" w:pos="794"/>
        <w:tab w:val="clear" w:pos="1191"/>
        <w:tab w:val="clear" w:pos="1588"/>
        <w:tab w:val="clear" w:pos="1985"/>
      </w:tabs>
      <w:overflowPunct/>
      <w:autoSpaceDE/>
      <w:autoSpaceDN/>
      <w:adjustRightInd/>
      <w:spacing w:before="960"/>
      <w:jc w:val="center"/>
      <w:textAlignment w:val="auto"/>
    </w:pPr>
    <w:rPr>
      <w:rFonts w:ascii="Arial" w:hAnsi="Arial" w:cs="Arial"/>
      <w:sz w:val="20"/>
    </w:rPr>
  </w:style>
  <w:style w:type="paragraph" w:customStyle="1" w:styleId="Chaptertitle">
    <w:name w:val="Chapter_title"/>
    <w:basedOn w:val="Chapter"/>
    <w:next w:val="headfoot"/>
    <w:rsid w:val="00420651"/>
    <w:pPr>
      <w:pageBreakBefore w:val="0"/>
      <w:spacing w:before="240" w:after="170"/>
    </w:pPr>
    <w:rPr>
      <w:b/>
      <w:bCs/>
    </w:rPr>
  </w:style>
  <w:style w:type="paragraph" w:customStyle="1" w:styleId="styles">
    <w:name w:val="styles"/>
    <w:basedOn w:val="a"/>
    <w:rsid w:val="00420651"/>
    <w:pPr>
      <w:overflowPunct/>
      <w:autoSpaceDE/>
      <w:autoSpaceDN/>
      <w:adjustRightInd/>
      <w:spacing w:before="284"/>
      <w:ind w:left="-567"/>
      <w:textAlignment w:val="auto"/>
    </w:pPr>
    <w:rPr>
      <w:rFonts w:ascii="Arial" w:hAnsi="Arial" w:cs="Arial"/>
      <w:b/>
      <w:bCs/>
      <w:sz w:val="22"/>
      <w:szCs w:val="22"/>
      <w:u w:val="single"/>
    </w:rPr>
  </w:style>
  <w:style w:type="paragraph" w:customStyle="1" w:styleId="prec">
    <w:name w:val="prec"/>
    <w:basedOn w:val="a"/>
    <w:rsid w:val="00420651"/>
    <w:pPr>
      <w:framePr w:w="567" w:hSpace="113" w:vSpace="113" w:wrap="auto" w:hAnchor="page"/>
      <w:tabs>
        <w:tab w:val="clear" w:pos="794"/>
        <w:tab w:val="clear" w:pos="1191"/>
        <w:tab w:val="clear" w:pos="1588"/>
        <w:tab w:val="clear" w:pos="1985"/>
      </w:tabs>
      <w:overflowPunct/>
      <w:autoSpaceDE/>
      <w:autoSpaceDN/>
      <w:adjustRightInd/>
      <w:spacing w:before="136"/>
      <w:textAlignment w:val="auto"/>
    </w:pPr>
    <w:rPr>
      <w:rFonts w:ascii="Helvetica" w:hAnsi="Helvetica" w:cs="Helvetica"/>
      <w:smallCaps/>
      <w:sz w:val="16"/>
      <w:szCs w:val="16"/>
    </w:rPr>
  </w:style>
  <w:style w:type="paragraph" w:customStyle="1" w:styleId="r">
    <w:name w:val="r"/>
    <w:basedOn w:val="RefTitle0"/>
    <w:rsid w:val="00420651"/>
    <w:rPr>
      <w:rFonts w:ascii="Helvetica" w:hAnsi="Helvetica" w:cs="Helvetica"/>
    </w:rPr>
  </w:style>
  <w:style w:type="paragraph" w:customStyle="1" w:styleId="ac">
    <w:name w:val="#"/>
    <w:basedOn w:val="a"/>
    <w:rsid w:val="00420651"/>
    <w:pPr>
      <w:tabs>
        <w:tab w:val="clear" w:pos="794"/>
        <w:tab w:val="clear" w:pos="1191"/>
        <w:tab w:val="clear" w:pos="1588"/>
        <w:tab w:val="clear" w:pos="1985"/>
      </w:tabs>
      <w:overflowPunct/>
      <w:autoSpaceDE/>
      <w:autoSpaceDN/>
      <w:adjustRightInd/>
      <w:spacing w:before="0"/>
      <w:ind w:firstLine="851"/>
      <w:jc w:val="both"/>
      <w:textAlignment w:val="auto"/>
    </w:pPr>
    <w:rPr>
      <w:rFonts w:ascii="CG Times (W1)" w:hAnsi="CG Times (W1)" w:cs="CG Times (W1)"/>
      <w:sz w:val="20"/>
      <w:lang w:val="fr-FR"/>
    </w:rPr>
  </w:style>
  <w:style w:type="paragraph" w:customStyle="1" w:styleId="table0">
    <w:name w:val="table #"/>
    <w:basedOn w:val="a"/>
    <w:rsid w:val="00420651"/>
    <w:pPr>
      <w:overflowPunct/>
      <w:autoSpaceDE/>
      <w:autoSpaceDN/>
      <w:adjustRightInd/>
      <w:spacing w:before="240"/>
      <w:ind w:firstLine="851"/>
      <w:jc w:val="both"/>
      <w:textAlignment w:val="auto"/>
    </w:pPr>
    <w:rPr>
      <w:rFonts w:ascii="Arial" w:hAnsi="Arial" w:cs="Arial"/>
      <w:sz w:val="22"/>
      <w:szCs w:val="22"/>
      <w:lang w:val="en-US"/>
    </w:rPr>
  </w:style>
  <w:style w:type="paragraph" w:customStyle="1" w:styleId="Absnormal">
    <w:name w:val="Abs. normal"/>
    <w:basedOn w:val="a"/>
    <w:rsid w:val="00420651"/>
    <w:pPr>
      <w:tabs>
        <w:tab w:val="clear" w:pos="794"/>
        <w:tab w:val="clear" w:pos="1191"/>
        <w:tab w:val="clear" w:pos="1588"/>
        <w:tab w:val="left" w:pos="567"/>
        <w:tab w:val="left" w:pos="2552"/>
        <w:tab w:val="left" w:pos="8222"/>
      </w:tabs>
      <w:overflowPunct/>
      <w:autoSpaceDE/>
      <w:autoSpaceDN/>
      <w:adjustRightInd/>
      <w:spacing w:before="0" w:after="240" w:line="240" w:lineRule="exact"/>
      <w:textAlignment w:val="auto"/>
    </w:pPr>
    <w:rPr>
      <w:rFonts w:ascii="Helvetica" w:hAnsi="Helvetica" w:cs="Helvetica"/>
      <w:sz w:val="20"/>
      <w:lang w:val="en-US"/>
    </w:rPr>
  </w:style>
  <w:style w:type="paragraph" w:customStyle="1" w:styleId="Heading">
    <w:name w:val="Heading"/>
    <w:basedOn w:val="1"/>
    <w:rsid w:val="00420651"/>
    <w:pPr>
      <w:tabs>
        <w:tab w:val="clear" w:pos="1191"/>
        <w:tab w:val="clear" w:pos="1588"/>
        <w:tab w:val="clear" w:pos="1985"/>
        <w:tab w:val="left" w:pos="2127"/>
        <w:tab w:val="left" w:pos="2410"/>
        <w:tab w:val="left" w:pos="2921"/>
        <w:tab w:val="left" w:pos="3261"/>
      </w:tabs>
      <w:overflowPunct/>
      <w:autoSpaceDE/>
      <w:autoSpaceDN/>
      <w:adjustRightInd/>
      <w:spacing w:before="240"/>
      <w:ind w:left="907" w:hanging="907"/>
      <w:textAlignment w:val="auto"/>
      <w:outlineLvl w:val="9"/>
    </w:pPr>
    <w:rPr>
      <w:rFonts w:ascii="Arial" w:hAnsi="Arial" w:cs="Arial"/>
      <w:bCs/>
      <w:sz w:val="22"/>
      <w:szCs w:val="22"/>
      <w:lang w:val="en-US"/>
    </w:rPr>
  </w:style>
  <w:style w:type="paragraph" w:styleId="20">
    <w:name w:val="List 2"/>
    <w:basedOn w:val="a"/>
    <w:rsid w:val="00420651"/>
    <w:pPr>
      <w:overflowPunct/>
      <w:autoSpaceDE/>
      <w:autoSpaceDN/>
      <w:adjustRightInd/>
      <w:spacing w:before="136"/>
      <w:ind w:left="360" w:hanging="360"/>
      <w:textAlignment w:val="auto"/>
    </w:pPr>
    <w:rPr>
      <w:rFonts w:ascii="Arial" w:hAnsi="Arial" w:cs="Arial"/>
      <w:sz w:val="22"/>
      <w:szCs w:val="22"/>
      <w:lang w:val="en-US"/>
    </w:rPr>
  </w:style>
  <w:style w:type="paragraph" w:customStyle="1" w:styleId="steplist">
    <w:name w:val="steplist"/>
    <w:basedOn w:val="listitem"/>
    <w:rsid w:val="00420651"/>
    <w:pPr>
      <w:tabs>
        <w:tab w:val="clear" w:pos="1361"/>
        <w:tab w:val="clear" w:pos="1758"/>
        <w:tab w:val="clear" w:pos="2155"/>
        <w:tab w:val="clear" w:pos="2552"/>
      </w:tabs>
      <w:spacing w:before="120" w:after="60"/>
      <w:ind w:left="1247" w:hanging="340"/>
    </w:pPr>
    <w:rPr>
      <w:rFonts w:ascii="Arial" w:hAnsi="Arial" w:cs="Arial"/>
      <w:lang w:val="en-US"/>
    </w:rPr>
  </w:style>
  <w:style w:type="paragraph" w:customStyle="1" w:styleId="listabr">
    <w:name w:val="listabr"/>
    <w:basedOn w:val="listitem"/>
    <w:rsid w:val="00420651"/>
    <w:pPr>
      <w:tabs>
        <w:tab w:val="clear" w:pos="1361"/>
        <w:tab w:val="clear" w:pos="1758"/>
        <w:tab w:val="clear" w:pos="2155"/>
        <w:tab w:val="clear" w:pos="2552"/>
        <w:tab w:val="left" w:pos="2127"/>
      </w:tabs>
      <w:spacing w:before="120" w:after="60"/>
      <w:ind w:left="907"/>
    </w:pPr>
    <w:rPr>
      <w:rFonts w:ascii="Arial" w:hAnsi="Arial" w:cs="Arial"/>
      <w:lang w:val="en-US"/>
    </w:rPr>
  </w:style>
  <w:style w:type="paragraph" w:customStyle="1" w:styleId="TableHead0">
    <w:name w:val="Table_Head"/>
    <w:basedOn w:val="TableText0"/>
    <w:rsid w:val="0042065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jc w:val="center"/>
    </w:pPr>
    <w:rPr>
      <w:rFonts w:ascii="Times New Roman" w:hAnsi="Times New Roman" w:cs="Times New Roman"/>
      <w:b/>
      <w:bCs/>
      <w:sz w:val="24"/>
      <w:szCs w:val="24"/>
    </w:rPr>
  </w:style>
  <w:style w:type="paragraph" w:customStyle="1" w:styleId="EquationLegend0">
    <w:name w:val="Equation_Legend"/>
    <w:basedOn w:val="a"/>
    <w:rsid w:val="00420651"/>
    <w:pPr>
      <w:tabs>
        <w:tab w:val="clear" w:pos="794"/>
        <w:tab w:val="clear" w:pos="1191"/>
        <w:tab w:val="clear" w:pos="1588"/>
        <w:tab w:val="clear" w:pos="1985"/>
        <w:tab w:val="right" w:pos="1531"/>
        <w:tab w:val="left" w:pos="1701"/>
      </w:tabs>
      <w:overflowPunct/>
      <w:autoSpaceDE/>
      <w:autoSpaceDN/>
      <w:adjustRightInd/>
      <w:spacing w:before="86"/>
      <w:ind w:left="1701" w:hanging="1701"/>
      <w:textAlignment w:val="auto"/>
    </w:pPr>
    <w:rPr>
      <w:szCs w:val="24"/>
    </w:rPr>
  </w:style>
  <w:style w:type="paragraph" w:customStyle="1" w:styleId="xser">
    <w:name w:val="xser"/>
    <w:basedOn w:val="a"/>
    <w:rsid w:val="00420651"/>
    <w:pPr>
      <w:tabs>
        <w:tab w:val="clear" w:pos="794"/>
        <w:tab w:val="clear" w:pos="1191"/>
        <w:tab w:val="clear" w:pos="1588"/>
        <w:tab w:val="clear" w:pos="1985"/>
        <w:tab w:val="left" w:pos="720"/>
        <w:tab w:val="left" w:pos="1440"/>
        <w:tab w:val="left" w:pos="2160"/>
      </w:tabs>
      <w:overflowPunct/>
      <w:autoSpaceDE/>
      <w:autoSpaceDN/>
      <w:adjustRightInd/>
      <w:spacing w:before="136"/>
      <w:textAlignment w:val="auto"/>
    </w:pPr>
    <w:rPr>
      <w:rFonts w:ascii="Helvetica" w:hAnsi="Helvetica" w:cs="Helvetica"/>
      <w:sz w:val="16"/>
      <w:szCs w:val="16"/>
    </w:rPr>
  </w:style>
  <w:style w:type="paragraph" w:customStyle="1" w:styleId="ad">
    <w:name w:val="a"/>
    <w:basedOn w:val="a"/>
    <w:rsid w:val="00420651"/>
    <w:pPr>
      <w:tabs>
        <w:tab w:val="clear" w:pos="794"/>
        <w:tab w:val="clear" w:pos="1191"/>
        <w:tab w:val="clear" w:pos="1588"/>
        <w:tab w:val="clear" w:pos="1985"/>
        <w:tab w:val="left" w:pos="5670"/>
        <w:tab w:val="left" w:pos="6663"/>
      </w:tabs>
      <w:overflowPunct/>
      <w:autoSpaceDE/>
      <w:autoSpaceDN/>
      <w:adjustRightInd/>
      <w:spacing w:before="136"/>
      <w:textAlignment w:val="auto"/>
    </w:pPr>
    <w:rPr>
      <w:rFonts w:ascii="Arial" w:hAnsi="Arial" w:cs="Arial"/>
      <w:sz w:val="22"/>
      <w:szCs w:val="22"/>
    </w:rPr>
  </w:style>
  <w:style w:type="paragraph" w:customStyle="1" w:styleId="h">
    <w:name w:val="h"/>
    <w:basedOn w:val="2"/>
    <w:rsid w:val="00420651"/>
    <w:pPr>
      <w:tabs>
        <w:tab w:val="clear" w:pos="1191"/>
        <w:tab w:val="clear" w:pos="1588"/>
        <w:tab w:val="clear" w:pos="1985"/>
        <w:tab w:val="left" w:pos="2921"/>
        <w:tab w:val="left" w:pos="3261"/>
      </w:tabs>
      <w:overflowPunct/>
      <w:autoSpaceDE/>
      <w:autoSpaceDN/>
      <w:adjustRightInd/>
      <w:spacing w:before="313"/>
      <w:textAlignment w:val="auto"/>
      <w:outlineLvl w:val="9"/>
    </w:pPr>
    <w:rPr>
      <w:rFonts w:ascii="Arial" w:hAnsi="Arial" w:cs="Arial"/>
      <w:bCs/>
      <w:sz w:val="22"/>
      <w:szCs w:val="22"/>
    </w:rPr>
  </w:style>
  <w:style w:type="paragraph" w:customStyle="1" w:styleId="annex0">
    <w:name w:val="annex#"/>
    <w:basedOn w:val="a"/>
    <w:rsid w:val="00420651"/>
    <w:pPr>
      <w:overflowPunct/>
      <w:autoSpaceDE/>
      <w:autoSpaceDN/>
      <w:adjustRightInd/>
      <w:spacing w:before="136"/>
      <w:textAlignment w:val="auto"/>
    </w:pPr>
    <w:rPr>
      <w:rFonts w:ascii="Arial" w:hAnsi="Arial" w:cs="Arial"/>
      <w:sz w:val="22"/>
      <w:szCs w:val="22"/>
    </w:rPr>
  </w:style>
  <w:style w:type="paragraph" w:customStyle="1" w:styleId="nnex">
    <w:name w:val="nnex_#"/>
    <w:basedOn w:val="Annex"/>
    <w:rsid w:val="00420651"/>
    <w:rPr>
      <w:caps/>
    </w:rPr>
  </w:style>
  <w:style w:type="paragraph" w:customStyle="1" w:styleId="ReplyForwardToFromDate">
    <w:name w:val="Reply/Forward To: From: Date:"/>
    <w:basedOn w:val="a"/>
    <w:rsid w:val="00420651"/>
    <w:pPr>
      <w:pBdr>
        <w:left w:val="single" w:sz="18" w:space="1" w:color="auto"/>
      </w:pBdr>
      <w:tabs>
        <w:tab w:val="clear" w:pos="794"/>
        <w:tab w:val="clear" w:pos="1191"/>
        <w:tab w:val="clear" w:pos="1588"/>
        <w:tab w:val="clear" w:pos="1985"/>
      </w:tabs>
      <w:overflowPunct/>
      <w:autoSpaceDE/>
      <w:autoSpaceDN/>
      <w:adjustRightInd/>
      <w:spacing w:before="0"/>
      <w:ind w:left="1080" w:hanging="1080"/>
      <w:textAlignment w:val="auto"/>
    </w:pPr>
    <w:rPr>
      <w:rFonts w:ascii="Arial" w:hAnsi="Arial" w:cs="Arial"/>
      <w:sz w:val="20"/>
    </w:rPr>
  </w:style>
  <w:style w:type="paragraph" w:styleId="ae">
    <w:name w:val="List Bullet"/>
    <w:basedOn w:val="a"/>
    <w:autoRedefine/>
    <w:rsid w:val="00420651"/>
    <w:pPr>
      <w:overflowPunct/>
      <w:autoSpaceDE/>
      <w:autoSpaceDN/>
      <w:adjustRightInd/>
      <w:ind w:left="360" w:hanging="360"/>
      <w:textAlignment w:val="auto"/>
    </w:pPr>
    <w:rPr>
      <w:szCs w:val="24"/>
    </w:rPr>
  </w:style>
  <w:style w:type="paragraph" w:styleId="af">
    <w:name w:val="Plain Text"/>
    <w:basedOn w:val="a"/>
    <w:rsid w:val="00420651"/>
    <w:pPr>
      <w:widowControl w:val="0"/>
      <w:tabs>
        <w:tab w:val="clear" w:pos="794"/>
        <w:tab w:val="clear" w:pos="1191"/>
        <w:tab w:val="clear" w:pos="1588"/>
        <w:tab w:val="clear" w:pos="1985"/>
      </w:tabs>
      <w:overflowPunct/>
      <w:autoSpaceDE/>
      <w:autoSpaceDN/>
      <w:adjustRightInd/>
      <w:spacing w:before="0"/>
      <w:jc w:val="both"/>
      <w:textAlignment w:val="auto"/>
    </w:pPr>
    <w:rPr>
      <w:rFonts w:ascii="MS Mincho" w:eastAsia="MS Mincho" w:hAnsi="Courier New" w:cs="MS Mincho"/>
      <w:kern w:val="2"/>
      <w:sz w:val="21"/>
      <w:szCs w:val="21"/>
      <w:lang w:val="en-US" w:eastAsia="ja-JP"/>
    </w:rPr>
  </w:style>
  <w:style w:type="paragraph" w:customStyle="1" w:styleId="Figuretitle0">
    <w:name w:val="Figure_title"/>
    <w:basedOn w:val="TableTitle"/>
    <w:next w:val="a"/>
    <w:rsid w:val="00420651"/>
    <w:pPr>
      <w:keepLines/>
      <w:overflowPunct w:val="0"/>
      <w:autoSpaceDE w:val="0"/>
      <w:autoSpaceDN w:val="0"/>
      <w:adjustRightInd w:val="0"/>
      <w:spacing w:after="480"/>
      <w:textAlignment w:val="baseline"/>
    </w:pPr>
    <w:rPr>
      <w:rFonts w:ascii="Times New Roman Bold" w:hAnsi="Times New Roman Bold" w:cs="Times New Roman Bold"/>
      <w:sz w:val="24"/>
      <w:szCs w:val="24"/>
    </w:rPr>
  </w:style>
  <w:style w:type="character" w:styleId="af0">
    <w:name w:val="Hyperlink"/>
    <w:aliases w:val="超级链接"/>
    <w:uiPriority w:val="99"/>
    <w:qFormat/>
    <w:rsid w:val="00420651"/>
    <w:rPr>
      <w:color w:val="0000FF"/>
      <w:u w:val="single"/>
    </w:rPr>
  </w:style>
  <w:style w:type="paragraph" w:styleId="af1">
    <w:name w:val="Normal (Web)"/>
    <w:basedOn w:val="a"/>
    <w:uiPriority w:val="99"/>
    <w:rsid w:val="004206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Cs w:val="24"/>
      <w:lang w:val="en-US"/>
    </w:rPr>
  </w:style>
  <w:style w:type="character" w:styleId="af2">
    <w:name w:val="Strong"/>
    <w:qFormat/>
    <w:rsid w:val="00420651"/>
    <w:rPr>
      <w:b/>
      <w:bCs/>
    </w:rPr>
  </w:style>
  <w:style w:type="paragraph" w:customStyle="1" w:styleId="Tableheader">
    <w:name w:val="Table header"/>
    <w:basedOn w:val="2"/>
    <w:rsid w:val="00420651"/>
    <w:pPr>
      <w:keepLines w:val="0"/>
      <w:tabs>
        <w:tab w:val="clear" w:pos="794"/>
        <w:tab w:val="clear" w:pos="1191"/>
        <w:tab w:val="clear" w:pos="1588"/>
        <w:tab w:val="clear" w:pos="1985"/>
        <w:tab w:val="left" w:pos="851"/>
      </w:tabs>
      <w:overflowPunct/>
      <w:autoSpaceDE/>
      <w:autoSpaceDN/>
      <w:adjustRightInd/>
      <w:spacing w:before="120" w:after="60"/>
      <w:ind w:left="0" w:firstLine="0"/>
      <w:textAlignment w:val="auto"/>
      <w:outlineLvl w:val="9"/>
    </w:pPr>
    <w:rPr>
      <w:b w:val="0"/>
      <w:i/>
      <w:iCs/>
      <w:sz w:val="20"/>
    </w:rPr>
  </w:style>
  <w:style w:type="character" w:customStyle="1" w:styleId="eudoraheader">
    <w:name w:val="eudoraheader"/>
    <w:basedOn w:val="a0"/>
    <w:rsid w:val="00420651"/>
  </w:style>
  <w:style w:type="paragraph" w:styleId="af3">
    <w:name w:val="Title"/>
    <w:basedOn w:val="a"/>
    <w:qFormat/>
    <w:rsid w:val="00420651"/>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 w:type="character" w:styleId="af4">
    <w:name w:val="annotation reference"/>
    <w:basedOn w:val="a0"/>
    <w:rsid w:val="008964EA"/>
    <w:rPr>
      <w:sz w:val="16"/>
      <w:szCs w:val="16"/>
    </w:rPr>
  </w:style>
  <w:style w:type="paragraph" w:styleId="af5">
    <w:name w:val="annotation text"/>
    <w:basedOn w:val="a"/>
    <w:link w:val="af6"/>
    <w:rsid w:val="008964EA"/>
    <w:pPr>
      <w:spacing w:before="136"/>
      <w:jc w:val="both"/>
    </w:pPr>
    <w:rPr>
      <w:rFonts w:cs="Angsana New"/>
      <w:sz w:val="20"/>
      <w:lang w:val="en-US" w:eastAsia="ja-JP" w:bidi="th-TH"/>
    </w:rPr>
  </w:style>
  <w:style w:type="character" w:customStyle="1" w:styleId="af6">
    <w:name w:val="Текст примечания Знак"/>
    <w:basedOn w:val="a0"/>
    <w:link w:val="af5"/>
    <w:rsid w:val="008964EA"/>
    <w:rPr>
      <w:rFonts w:cs="Angsana New"/>
      <w:lang w:val="en-US"/>
    </w:rPr>
  </w:style>
  <w:style w:type="paragraph" w:styleId="af7">
    <w:name w:val="List Paragraph"/>
    <w:basedOn w:val="a"/>
    <w:uiPriority w:val="34"/>
    <w:qFormat/>
    <w:rsid w:val="00143F8E"/>
    <w:pPr>
      <w:ind w:left="720"/>
      <w:contextualSpacing/>
    </w:pPr>
  </w:style>
  <w:style w:type="character" w:styleId="af8">
    <w:name w:val="FollowedHyperlink"/>
    <w:basedOn w:val="a0"/>
    <w:rsid w:val="008B691A"/>
    <w:rPr>
      <w:color w:val="800080" w:themeColor="followedHyperlink"/>
      <w:u w:val="single"/>
    </w:rPr>
  </w:style>
  <w:style w:type="character" w:customStyle="1" w:styleId="a4">
    <w:name w:val="Нижний колонтитул Знак"/>
    <w:basedOn w:val="a0"/>
    <w:link w:val="a3"/>
    <w:rsid w:val="00B73782"/>
    <w:rPr>
      <w:caps/>
      <w:noProof/>
      <w:sz w:val="16"/>
      <w:lang w:val="en-GB" w:eastAsia="en-US" w:bidi="ar-SA"/>
    </w:rPr>
  </w:style>
  <w:style w:type="paragraph" w:customStyle="1" w:styleId="western">
    <w:name w:val="western"/>
    <w:basedOn w:val="a"/>
    <w:rsid w:val="00275CF8"/>
    <w:pPr>
      <w:tabs>
        <w:tab w:val="clear" w:pos="794"/>
        <w:tab w:val="clear" w:pos="1191"/>
        <w:tab w:val="clear" w:pos="1588"/>
        <w:tab w:val="clear" w:pos="1985"/>
      </w:tabs>
      <w:overflowPunct/>
      <w:autoSpaceDE/>
      <w:autoSpaceDN/>
      <w:adjustRightInd/>
      <w:spacing w:before="238"/>
      <w:textAlignment w:val="auto"/>
    </w:pPr>
    <w:rPr>
      <w:rFonts w:ascii="Arial" w:hAnsi="Arial" w:cs="Arial"/>
      <w:sz w:val="22"/>
      <w:szCs w:val="22"/>
      <w:lang w:val="ru-RU" w:eastAsia="ru-RU" w:bidi="th-TH"/>
    </w:rPr>
  </w:style>
  <w:style w:type="paragraph" w:styleId="af9">
    <w:name w:val="Balloon Text"/>
    <w:basedOn w:val="a"/>
    <w:link w:val="afa"/>
    <w:semiHidden/>
    <w:unhideWhenUsed/>
    <w:rsid w:val="00162BD0"/>
    <w:pPr>
      <w:spacing w:before="0"/>
    </w:pPr>
    <w:rPr>
      <w:rFonts w:ascii="Tahoma" w:hAnsi="Tahoma" w:cs="Tahoma"/>
      <w:sz w:val="16"/>
      <w:szCs w:val="16"/>
    </w:rPr>
  </w:style>
  <w:style w:type="character" w:customStyle="1" w:styleId="afa">
    <w:name w:val="Текст выноски Знак"/>
    <w:basedOn w:val="a0"/>
    <w:link w:val="af9"/>
    <w:semiHidden/>
    <w:rsid w:val="00162BD0"/>
    <w:rPr>
      <w:rFonts w:ascii="Tahoma" w:hAnsi="Tahoma" w:cs="Tahoma"/>
      <w:sz w:val="16"/>
      <w:szCs w:val="16"/>
      <w:lang w:val="en-GB" w:eastAsia="en-US" w:bidi="ar-SA"/>
    </w:rPr>
  </w:style>
  <w:style w:type="character" w:customStyle="1" w:styleId="a6">
    <w:name w:val="Верхний колонтитул Знак"/>
    <w:basedOn w:val="a0"/>
    <w:link w:val="a5"/>
    <w:uiPriority w:val="99"/>
    <w:rsid w:val="00A0131E"/>
    <w:rPr>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6449373">
      <w:bodyDiv w:val="1"/>
      <w:marLeft w:val="0"/>
      <w:marRight w:val="0"/>
      <w:marTop w:val="0"/>
      <w:marBottom w:val="0"/>
      <w:divBdr>
        <w:top w:val="none" w:sz="0" w:space="0" w:color="auto"/>
        <w:left w:val="none" w:sz="0" w:space="0" w:color="auto"/>
        <w:bottom w:val="none" w:sz="0" w:space="0" w:color="auto"/>
        <w:right w:val="none" w:sz="0" w:space="0" w:color="auto"/>
      </w:divBdr>
    </w:div>
    <w:div w:id="49887718">
      <w:bodyDiv w:val="1"/>
      <w:marLeft w:val="0"/>
      <w:marRight w:val="0"/>
      <w:marTop w:val="0"/>
      <w:marBottom w:val="0"/>
      <w:divBdr>
        <w:top w:val="none" w:sz="0" w:space="0" w:color="auto"/>
        <w:left w:val="none" w:sz="0" w:space="0" w:color="auto"/>
        <w:bottom w:val="none" w:sz="0" w:space="0" w:color="auto"/>
        <w:right w:val="none" w:sz="0" w:space="0" w:color="auto"/>
      </w:divBdr>
    </w:div>
    <w:div w:id="50887546">
      <w:bodyDiv w:val="1"/>
      <w:marLeft w:val="0"/>
      <w:marRight w:val="0"/>
      <w:marTop w:val="0"/>
      <w:marBottom w:val="0"/>
      <w:divBdr>
        <w:top w:val="none" w:sz="0" w:space="0" w:color="auto"/>
        <w:left w:val="none" w:sz="0" w:space="0" w:color="auto"/>
        <w:bottom w:val="none" w:sz="0" w:space="0" w:color="auto"/>
        <w:right w:val="none" w:sz="0" w:space="0" w:color="auto"/>
      </w:divBdr>
    </w:div>
    <w:div w:id="66077573">
      <w:bodyDiv w:val="1"/>
      <w:marLeft w:val="0"/>
      <w:marRight w:val="0"/>
      <w:marTop w:val="0"/>
      <w:marBottom w:val="0"/>
      <w:divBdr>
        <w:top w:val="none" w:sz="0" w:space="0" w:color="auto"/>
        <w:left w:val="none" w:sz="0" w:space="0" w:color="auto"/>
        <w:bottom w:val="none" w:sz="0" w:space="0" w:color="auto"/>
        <w:right w:val="none" w:sz="0" w:space="0" w:color="auto"/>
      </w:divBdr>
    </w:div>
    <w:div w:id="82342952">
      <w:bodyDiv w:val="1"/>
      <w:marLeft w:val="0"/>
      <w:marRight w:val="0"/>
      <w:marTop w:val="0"/>
      <w:marBottom w:val="0"/>
      <w:divBdr>
        <w:top w:val="none" w:sz="0" w:space="0" w:color="auto"/>
        <w:left w:val="none" w:sz="0" w:space="0" w:color="auto"/>
        <w:bottom w:val="none" w:sz="0" w:space="0" w:color="auto"/>
        <w:right w:val="none" w:sz="0" w:space="0" w:color="auto"/>
      </w:divBdr>
    </w:div>
    <w:div w:id="100415054">
      <w:bodyDiv w:val="1"/>
      <w:marLeft w:val="0"/>
      <w:marRight w:val="0"/>
      <w:marTop w:val="0"/>
      <w:marBottom w:val="0"/>
      <w:divBdr>
        <w:top w:val="none" w:sz="0" w:space="0" w:color="auto"/>
        <w:left w:val="none" w:sz="0" w:space="0" w:color="auto"/>
        <w:bottom w:val="none" w:sz="0" w:space="0" w:color="auto"/>
        <w:right w:val="none" w:sz="0" w:space="0" w:color="auto"/>
      </w:divBdr>
    </w:div>
    <w:div w:id="103307826">
      <w:bodyDiv w:val="1"/>
      <w:marLeft w:val="0"/>
      <w:marRight w:val="0"/>
      <w:marTop w:val="0"/>
      <w:marBottom w:val="0"/>
      <w:divBdr>
        <w:top w:val="none" w:sz="0" w:space="0" w:color="auto"/>
        <w:left w:val="none" w:sz="0" w:space="0" w:color="auto"/>
        <w:bottom w:val="none" w:sz="0" w:space="0" w:color="auto"/>
        <w:right w:val="none" w:sz="0" w:space="0" w:color="auto"/>
      </w:divBdr>
    </w:div>
    <w:div w:id="113715093">
      <w:bodyDiv w:val="1"/>
      <w:marLeft w:val="0"/>
      <w:marRight w:val="0"/>
      <w:marTop w:val="0"/>
      <w:marBottom w:val="0"/>
      <w:divBdr>
        <w:top w:val="none" w:sz="0" w:space="0" w:color="auto"/>
        <w:left w:val="none" w:sz="0" w:space="0" w:color="auto"/>
        <w:bottom w:val="none" w:sz="0" w:space="0" w:color="auto"/>
        <w:right w:val="none" w:sz="0" w:space="0" w:color="auto"/>
      </w:divBdr>
    </w:div>
    <w:div w:id="114252927">
      <w:bodyDiv w:val="1"/>
      <w:marLeft w:val="0"/>
      <w:marRight w:val="0"/>
      <w:marTop w:val="0"/>
      <w:marBottom w:val="0"/>
      <w:divBdr>
        <w:top w:val="none" w:sz="0" w:space="0" w:color="auto"/>
        <w:left w:val="none" w:sz="0" w:space="0" w:color="auto"/>
        <w:bottom w:val="none" w:sz="0" w:space="0" w:color="auto"/>
        <w:right w:val="none" w:sz="0" w:space="0" w:color="auto"/>
      </w:divBdr>
    </w:div>
    <w:div w:id="122116312">
      <w:bodyDiv w:val="1"/>
      <w:marLeft w:val="0"/>
      <w:marRight w:val="0"/>
      <w:marTop w:val="0"/>
      <w:marBottom w:val="0"/>
      <w:divBdr>
        <w:top w:val="none" w:sz="0" w:space="0" w:color="auto"/>
        <w:left w:val="none" w:sz="0" w:space="0" w:color="auto"/>
        <w:bottom w:val="none" w:sz="0" w:space="0" w:color="auto"/>
        <w:right w:val="none" w:sz="0" w:space="0" w:color="auto"/>
      </w:divBdr>
    </w:div>
    <w:div w:id="125244591">
      <w:bodyDiv w:val="1"/>
      <w:marLeft w:val="0"/>
      <w:marRight w:val="0"/>
      <w:marTop w:val="0"/>
      <w:marBottom w:val="0"/>
      <w:divBdr>
        <w:top w:val="none" w:sz="0" w:space="0" w:color="auto"/>
        <w:left w:val="none" w:sz="0" w:space="0" w:color="auto"/>
        <w:bottom w:val="none" w:sz="0" w:space="0" w:color="auto"/>
        <w:right w:val="none" w:sz="0" w:space="0" w:color="auto"/>
      </w:divBdr>
    </w:div>
    <w:div w:id="133908124">
      <w:bodyDiv w:val="1"/>
      <w:marLeft w:val="0"/>
      <w:marRight w:val="0"/>
      <w:marTop w:val="0"/>
      <w:marBottom w:val="0"/>
      <w:divBdr>
        <w:top w:val="none" w:sz="0" w:space="0" w:color="auto"/>
        <w:left w:val="none" w:sz="0" w:space="0" w:color="auto"/>
        <w:bottom w:val="none" w:sz="0" w:space="0" w:color="auto"/>
        <w:right w:val="none" w:sz="0" w:space="0" w:color="auto"/>
      </w:divBdr>
    </w:div>
    <w:div w:id="133988164">
      <w:bodyDiv w:val="1"/>
      <w:marLeft w:val="0"/>
      <w:marRight w:val="0"/>
      <w:marTop w:val="0"/>
      <w:marBottom w:val="0"/>
      <w:divBdr>
        <w:top w:val="none" w:sz="0" w:space="0" w:color="auto"/>
        <w:left w:val="none" w:sz="0" w:space="0" w:color="auto"/>
        <w:bottom w:val="none" w:sz="0" w:space="0" w:color="auto"/>
        <w:right w:val="none" w:sz="0" w:space="0" w:color="auto"/>
      </w:divBdr>
    </w:div>
    <w:div w:id="136457721">
      <w:bodyDiv w:val="1"/>
      <w:marLeft w:val="0"/>
      <w:marRight w:val="0"/>
      <w:marTop w:val="0"/>
      <w:marBottom w:val="0"/>
      <w:divBdr>
        <w:top w:val="none" w:sz="0" w:space="0" w:color="auto"/>
        <w:left w:val="none" w:sz="0" w:space="0" w:color="auto"/>
        <w:bottom w:val="none" w:sz="0" w:space="0" w:color="auto"/>
        <w:right w:val="none" w:sz="0" w:space="0" w:color="auto"/>
      </w:divBdr>
    </w:div>
    <w:div w:id="139616268">
      <w:bodyDiv w:val="1"/>
      <w:marLeft w:val="0"/>
      <w:marRight w:val="0"/>
      <w:marTop w:val="0"/>
      <w:marBottom w:val="0"/>
      <w:divBdr>
        <w:top w:val="none" w:sz="0" w:space="0" w:color="auto"/>
        <w:left w:val="none" w:sz="0" w:space="0" w:color="auto"/>
        <w:bottom w:val="none" w:sz="0" w:space="0" w:color="auto"/>
        <w:right w:val="none" w:sz="0" w:space="0" w:color="auto"/>
      </w:divBdr>
    </w:div>
    <w:div w:id="140196586">
      <w:bodyDiv w:val="1"/>
      <w:marLeft w:val="0"/>
      <w:marRight w:val="0"/>
      <w:marTop w:val="0"/>
      <w:marBottom w:val="0"/>
      <w:divBdr>
        <w:top w:val="none" w:sz="0" w:space="0" w:color="auto"/>
        <w:left w:val="none" w:sz="0" w:space="0" w:color="auto"/>
        <w:bottom w:val="none" w:sz="0" w:space="0" w:color="auto"/>
        <w:right w:val="none" w:sz="0" w:space="0" w:color="auto"/>
      </w:divBdr>
    </w:div>
    <w:div w:id="141511718">
      <w:bodyDiv w:val="1"/>
      <w:marLeft w:val="0"/>
      <w:marRight w:val="0"/>
      <w:marTop w:val="0"/>
      <w:marBottom w:val="0"/>
      <w:divBdr>
        <w:top w:val="none" w:sz="0" w:space="0" w:color="auto"/>
        <w:left w:val="none" w:sz="0" w:space="0" w:color="auto"/>
        <w:bottom w:val="none" w:sz="0" w:space="0" w:color="auto"/>
        <w:right w:val="none" w:sz="0" w:space="0" w:color="auto"/>
      </w:divBdr>
    </w:div>
    <w:div w:id="145098210">
      <w:bodyDiv w:val="1"/>
      <w:marLeft w:val="0"/>
      <w:marRight w:val="0"/>
      <w:marTop w:val="0"/>
      <w:marBottom w:val="0"/>
      <w:divBdr>
        <w:top w:val="none" w:sz="0" w:space="0" w:color="auto"/>
        <w:left w:val="none" w:sz="0" w:space="0" w:color="auto"/>
        <w:bottom w:val="none" w:sz="0" w:space="0" w:color="auto"/>
        <w:right w:val="none" w:sz="0" w:space="0" w:color="auto"/>
      </w:divBdr>
    </w:div>
    <w:div w:id="156043436">
      <w:bodyDiv w:val="1"/>
      <w:marLeft w:val="0"/>
      <w:marRight w:val="0"/>
      <w:marTop w:val="0"/>
      <w:marBottom w:val="0"/>
      <w:divBdr>
        <w:top w:val="none" w:sz="0" w:space="0" w:color="auto"/>
        <w:left w:val="none" w:sz="0" w:space="0" w:color="auto"/>
        <w:bottom w:val="none" w:sz="0" w:space="0" w:color="auto"/>
        <w:right w:val="none" w:sz="0" w:space="0" w:color="auto"/>
      </w:divBdr>
    </w:div>
    <w:div w:id="157380333">
      <w:bodyDiv w:val="1"/>
      <w:marLeft w:val="0"/>
      <w:marRight w:val="0"/>
      <w:marTop w:val="0"/>
      <w:marBottom w:val="0"/>
      <w:divBdr>
        <w:top w:val="none" w:sz="0" w:space="0" w:color="auto"/>
        <w:left w:val="none" w:sz="0" w:space="0" w:color="auto"/>
        <w:bottom w:val="none" w:sz="0" w:space="0" w:color="auto"/>
        <w:right w:val="none" w:sz="0" w:space="0" w:color="auto"/>
      </w:divBdr>
    </w:div>
    <w:div w:id="169492380">
      <w:bodyDiv w:val="1"/>
      <w:marLeft w:val="0"/>
      <w:marRight w:val="0"/>
      <w:marTop w:val="0"/>
      <w:marBottom w:val="0"/>
      <w:divBdr>
        <w:top w:val="none" w:sz="0" w:space="0" w:color="auto"/>
        <w:left w:val="none" w:sz="0" w:space="0" w:color="auto"/>
        <w:bottom w:val="none" w:sz="0" w:space="0" w:color="auto"/>
        <w:right w:val="none" w:sz="0" w:space="0" w:color="auto"/>
      </w:divBdr>
    </w:div>
    <w:div w:id="181094213">
      <w:bodyDiv w:val="1"/>
      <w:marLeft w:val="0"/>
      <w:marRight w:val="0"/>
      <w:marTop w:val="0"/>
      <w:marBottom w:val="0"/>
      <w:divBdr>
        <w:top w:val="none" w:sz="0" w:space="0" w:color="auto"/>
        <w:left w:val="none" w:sz="0" w:space="0" w:color="auto"/>
        <w:bottom w:val="none" w:sz="0" w:space="0" w:color="auto"/>
        <w:right w:val="none" w:sz="0" w:space="0" w:color="auto"/>
      </w:divBdr>
    </w:div>
    <w:div w:id="196817006">
      <w:bodyDiv w:val="1"/>
      <w:marLeft w:val="0"/>
      <w:marRight w:val="0"/>
      <w:marTop w:val="0"/>
      <w:marBottom w:val="0"/>
      <w:divBdr>
        <w:top w:val="none" w:sz="0" w:space="0" w:color="auto"/>
        <w:left w:val="none" w:sz="0" w:space="0" w:color="auto"/>
        <w:bottom w:val="none" w:sz="0" w:space="0" w:color="auto"/>
        <w:right w:val="none" w:sz="0" w:space="0" w:color="auto"/>
      </w:divBdr>
    </w:div>
    <w:div w:id="216665909">
      <w:bodyDiv w:val="1"/>
      <w:marLeft w:val="0"/>
      <w:marRight w:val="0"/>
      <w:marTop w:val="0"/>
      <w:marBottom w:val="0"/>
      <w:divBdr>
        <w:top w:val="none" w:sz="0" w:space="0" w:color="auto"/>
        <w:left w:val="none" w:sz="0" w:space="0" w:color="auto"/>
        <w:bottom w:val="none" w:sz="0" w:space="0" w:color="auto"/>
        <w:right w:val="none" w:sz="0" w:space="0" w:color="auto"/>
      </w:divBdr>
    </w:div>
    <w:div w:id="227036751">
      <w:bodyDiv w:val="1"/>
      <w:marLeft w:val="0"/>
      <w:marRight w:val="0"/>
      <w:marTop w:val="0"/>
      <w:marBottom w:val="0"/>
      <w:divBdr>
        <w:top w:val="none" w:sz="0" w:space="0" w:color="auto"/>
        <w:left w:val="none" w:sz="0" w:space="0" w:color="auto"/>
        <w:bottom w:val="none" w:sz="0" w:space="0" w:color="auto"/>
        <w:right w:val="none" w:sz="0" w:space="0" w:color="auto"/>
      </w:divBdr>
    </w:div>
    <w:div w:id="241185666">
      <w:bodyDiv w:val="1"/>
      <w:marLeft w:val="0"/>
      <w:marRight w:val="0"/>
      <w:marTop w:val="0"/>
      <w:marBottom w:val="0"/>
      <w:divBdr>
        <w:top w:val="none" w:sz="0" w:space="0" w:color="auto"/>
        <w:left w:val="none" w:sz="0" w:space="0" w:color="auto"/>
        <w:bottom w:val="none" w:sz="0" w:space="0" w:color="auto"/>
        <w:right w:val="none" w:sz="0" w:space="0" w:color="auto"/>
      </w:divBdr>
    </w:div>
    <w:div w:id="260575730">
      <w:bodyDiv w:val="1"/>
      <w:marLeft w:val="0"/>
      <w:marRight w:val="0"/>
      <w:marTop w:val="0"/>
      <w:marBottom w:val="0"/>
      <w:divBdr>
        <w:top w:val="none" w:sz="0" w:space="0" w:color="auto"/>
        <w:left w:val="none" w:sz="0" w:space="0" w:color="auto"/>
        <w:bottom w:val="none" w:sz="0" w:space="0" w:color="auto"/>
        <w:right w:val="none" w:sz="0" w:space="0" w:color="auto"/>
      </w:divBdr>
    </w:div>
    <w:div w:id="265117446">
      <w:bodyDiv w:val="1"/>
      <w:marLeft w:val="0"/>
      <w:marRight w:val="0"/>
      <w:marTop w:val="0"/>
      <w:marBottom w:val="0"/>
      <w:divBdr>
        <w:top w:val="none" w:sz="0" w:space="0" w:color="auto"/>
        <w:left w:val="none" w:sz="0" w:space="0" w:color="auto"/>
        <w:bottom w:val="none" w:sz="0" w:space="0" w:color="auto"/>
        <w:right w:val="none" w:sz="0" w:space="0" w:color="auto"/>
      </w:divBdr>
    </w:div>
    <w:div w:id="276638865">
      <w:bodyDiv w:val="1"/>
      <w:marLeft w:val="0"/>
      <w:marRight w:val="0"/>
      <w:marTop w:val="0"/>
      <w:marBottom w:val="0"/>
      <w:divBdr>
        <w:top w:val="none" w:sz="0" w:space="0" w:color="auto"/>
        <w:left w:val="none" w:sz="0" w:space="0" w:color="auto"/>
        <w:bottom w:val="none" w:sz="0" w:space="0" w:color="auto"/>
        <w:right w:val="none" w:sz="0" w:space="0" w:color="auto"/>
      </w:divBdr>
    </w:div>
    <w:div w:id="303851595">
      <w:bodyDiv w:val="1"/>
      <w:marLeft w:val="0"/>
      <w:marRight w:val="0"/>
      <w:marTop w:val="0"/>
      <w:marBottom w:val="0"/>
      <w:divBdr>
        <w:top w:val="none" w:sz="0" w:space="0" w:color="auto"/>
        <w:left w:val="none" w:sz="0" w:space="0" w:color="auto"/>
        <w:bottom w:val="none" w:sz="0" w:space="0" w:color="auto"/>
        <w:right w:val="none" w:sz="0" w:space="0" w:color="auto"/>
      </w:divBdr>
    </w:div>
    <w:div w:id="309015987">
      <w:bodyDiv w:val="1"/>
      <w:marLeft w:val="0"/>
      <w:marRight w:val="0"/>
      <w:marTop w:val="0"/>
      <w:marBottom w:val="0"/>
      <w:divBdr>
        <w:top w:val="none" w:sz="0" w:space="0" w:color="auto"/>
        <w:left w:val="none" w:sz="0" w:space="0" w:color="auto"/>
        <w:bottom w:val="none" w:sz="0" w:space="0" w:color="auto"/>
        <w:right w:val="none" w:sz="0" w:space="0" w:color="auto"/>
      </w:divBdr>
    </w:div>
    <w:div w:id="311910605">
      <w:bodyDiv w:val="1"/>
      <w:marLeft w:val="0"/>
      <w:marRight w:val="0"/>
      <w:marTop w:val="0"/>
      <w:marBottom w:val="0"/>
      <w:divBdr>
        <w:top w:val="none" w:sz="0" w:space="0" w:color="auto"/>
        <w:left w:val="none" w:sz="0" w:space="0" w:color="auto"/>
        <w:bottom w:val="none" w:sz="0" w:space="0" w:color="auto"/>
        <w:right w:val="none" w:sz="0" w:space="0" w:color="auto"/>
      </w:divBdr>
    </w:div>
    <w:div w:id="345911438">
      <w:bodyDiv w:val="1"/>
      <w:marLeft w:val="0"/>
      <w:marRight w:val="0"/>
      <w:marTop w:val="0"/>
      <w:marBottom w:val="0"/>
      <w:divBdr>
        <w:top w:val="none" w:sz="0" w:space="0" w:color="auto"/>
        <w:left w:val="none" w:sz="0" w:space="0" w:color="auto"/>
        <w:bottom w:val="none" w:sz="0" w:space="0" w:color="auto"/>
        <w:right w:val="none" w:sz="0" w:space="0" w:color="auto"/>
      </w:divBdr>
    </w:div>
    <w:div w:id="352922945">
      <w:bodyDiv w:val="1"/>
      <w:marLeft w:val="0"/>
      <w:marRight w:val="0"/>
      <w:marTop w:val="0"/>
      <w:marBottom w:val="0"/>
      <w:divBdr>
        <w:top w:val="none" w:sz="0" w:space="0" w:color="auto"/>
        <w:left w:val="none" w:sz="0" w:space="0" w:color="auto"/>
        <w:bottom w:val="none" w:sz="0" w:space="0" w:color="auto"/>
        <w:right w:val="none" w:sz="0" w:space="0" w:color="auto"/>
      </w:divBdr>
    </w:div>
    <w:div w:id="362752761">
      <w:bodyDiv w:val="1"/>
      <w:marLeft w:val="0"/>
      <w:marRight w:val="0"/>
      <w:marTop w:val="0"/>
      <w:marBottom w:val="0"/>
      <w:divBdr>
        <w:top w:val="none" w:sz="0" w:space="0" w:color="auto"/>
        <w:left w:val="none" w:sz="0" w:space="0" w:color="auto"/>
        <w:bottom w:val="none" w:sz="0" w:space="0" w:color="auto"/>
        <w:right w:val="none" w:sz="0" w:space="0" w:color="auto"/>
      </w:divBdr>
    </w:div>
    <w:div w:id="379984892">
      <w:bodyDiv w:val="1"/>
      <w:marLeft w:val="0"/>
      <w:marRight w:val="0"/>
      <w:marTop w:val="0"/>
      <w:marBottom w:val="0"/>
      <w:divBdr>
        <w:top w:val="none" w:sz="0" w:space="0" w:color="auto"/>
        <w:left w:val="none" w:sz="0" w:space="0" w:color="auto"/>
        <w:bottom w:val="none" w:sz="0" w:space="0" w:color="auto"/>
        <w:right w:val="none" w:sz="0" w:space="0" w:color="auto"/>
      </w:divBdr>
    </w:div>
    <w:div w:id="397678821">
      <w:bodyDiv w:val="1"/>
      <w:marLeft w:val="0"/>
      <w:marRight w:val="0"/>
      <w:marTop w:val="0"/>
      <w:marBottom w:val="0"/>
      <w:divBdr>
        <w:top w:val="none" w:sz="0" w:space="0" w:color="auto"/>
        <w:left w:val="none" w:sz="0" w:space="0" w:color="auto"/>
        <w:bottom w:val="none" w:sz="0" w:space="0" w:color="auto"/>
        <w:right w:val="none" w:sz="0" w:space="0" w:color="auto"/>
      </w:divBdr>
    </w:div>
    <w:div w:id="412166334">
      <w:bodyDiv w:val="1"/>
      <w:marLeft w:val="0"/>
      <w:marRight w:val="0"/>
      <w:marTop w:val="0"/>
      <w:marBottom w:val="0"/>
      <w:divBdr>
        <w:top w:val="none" w:sz="0" w:space="0" w:color="auto"/>
        <w:left w:val="none" w:sz="0" w:space="0" w:color="auto"/>
        <w:bottom w:val="none" w:sz="0" w:space="0" w:color="auto"/>
        <w:right w:val="none" w:sz="0" w:space="0" w:color="auto"/>
      </w:divBdr>
    </w:div>
    <w:div w:id="435977973">
      <w:bodyDiv w:val="1"/>
      <w:marLeft w:val="0"/>
      <w:marRight w:val="0"/>
      <w:marTop w:val="0"/>
      <w:marBottom w:val="0"/>
      <w:divBdr>
        <w:top w:val="none" w:sz="0" w:space="0" w:color="auto"/>
        <w:left w:val="none" w:sz="0" w:space="0" w:color="auto"/>
        <w:bottom w:val="none" w:sz="0" w:space="0" w:color="auto"/>
        <w:right w:val="none" w:sz="0" w:space="0" w:color="auto"/>
      </w:divBdr>
    </w:div>
    <w:div w:id="446042919">
      <w:bodyDiv w:val="1"/>
      <w:marLeft w:val="0"/>
      <w:marRight w:val="0"/>
      <w:marTop w:val="0"/>
      <w:marBottom w:val="0"/>
      <w:divBdr>
        <w:top w:val="none" w:sz="0" w:space="0" w:color="auto"/>
        <w:left w:val="none" w:sz="0" w:space="0" w:color="auto"/>
        <w:bottom w:val="none" w:sz="0" w:space="0" w:color="auto"/>
        <w:right w:val="none" w:sz="0" w:space="0" w:color="auto"/>
      </w:divBdr>
    </w:div>
    <w:div w:id="451285099">
      <w:bodyDiv w:val="1"/>
      <w:marLeft w:val="0"/>
      <w:marRight w:val="0"/>
      <w:marTop w:val="0"/>
      <w:marBottom w:val="0"/>
      <w:divBdr>
        <w:top w:val="none" w:sz="0" w:space="0" w:color="auto"/>
        <w:left w:val="none" w:sz="0" w:space="0" w:color="auto"/>
        <w:bottom w:val="none" w:sz="0" w:space="0" w:color="auto"/>
        <w:right w:val="none" w:sz="0" w:space="0" w:color="auto"/>
      </w:divBdr>
    </w:div>
    <w:div w:id="467935409">
      <w:bodyDiv w:val="1"/>
      <w:marLeft w:val="0"/>
      <w:marRight w:val="0"/>
      <w:marTop w:val="0"/>
      <w:marBottom w:val="0"/>
      <w:divBdr>
        <w:top w:val="none" w:sz="0" w:space="0" w:color="auto"/>
        <w:left w:val="none" w:sz="0" w:space="0" w:color="auto"/>
        <w:bottom w:val="none" w:sz="0" w:space="0" w:color="auto"/>
        <w:right w:val="none" w:sz="0" w:space="0" w:color="auto"/>
      </w:divBdr>
    </w:div>
    <w:div w:id="477185453">
      <w:bodyDiv w:val="1"/>
      <w:marLeft w:val="0"/>
      <w:marRight w:val="0"/>
      <w:marTop w:val="0"/>
      <w:marBottom w:val="0"/>
      <w:divBdr>
        <w:top w:val="none" w:sz="0" w:space="0" w:color="auto"/>
        <w:left w:val="none" w:sz="0" w:space="0" w:color="auto"/>
        <w:bottom w:val="none" w:sz="0" w:space="0" w:color="auto"/>
        <w:right w:val="none" w:sz="0" w:space="0" w:color="auto"/>
      </w:divBdr>
    </w:div>
    <w:div w:id="483934052">
      <w:bodyDiv w:val="1"/>
      <w:marLeft w:val="0"/>
      <w:marRight w:val="0"/>
      <w:marTop w:val="0"/>
      <w:marBottom w:val="0"/>
      <w:divBdr>
        <w:top w:val="none" w:sz="0" w:space="0" w:color="auto"/>
        <w:left w:val="none" w:sz="0" w:space="0" w:color="auto"/>
        <w:bottom w:val="none" w:sz="0" w:space="0" w:color="auto"/>
        <w:right w:val="none" w:sz="0" w:space="0" w:color="auto"/>
      </w:divBdr>
    </w:div>
    <w:div w:id="485820303">
      <w:bodyDiv w:val="1"/>
      <w:marLeft w:val="0"/>
      <w:marRight w:val="0"/>
      <w:marTop w:val="0"/>
      <w:marBottom w:val="0"/>
      <w:divBdr>
        <w:top w:val="none" w:sz="0" w:space="0" w:color="auto"/>
        <w:left w:val="none" w:sz="0" w:space="0" w:color="auto"/>
        <w:bottom w:val="none" w:sz="0" w:space="0" w:color="auto"/>
        <w:right w:val="none" w:sz="0" w:space="0" w:color="auto"/>
      </w:divBdr>
    </w:div>
    <w:div w:id="486867289">
      <w:bodyDiv w:val="1"/>
      <w:marLeft w:val="0"/>
      <w:marRight w:val="0"/>
      <w:marTop w:val="0"/>
      <w:marBottom w:val="0"/>
      <w:divBdr>
        <w:top w:val="none" w:sz="0" w:space="0" w:color="auto"/>
        <w:left w:val="none" w:sz="0" w:space="0" w:color="auto"/>
        <w:bottom w:val="none" w:sz="0" w:space="0" w:color="auto"/>
        <w:right w:val="none" w:sz="0" w:space="0" w:color="auto"/>
      </w:divBdr>
    </w:div>
    <w:div w:id="493448953">
      <w:bodyDiv w:val="1"/>
      <w:marLeft w:val="0"/>
      <w:marRight w:val="0"/>
      <w:marTop w:val="0"/>
      <w:marBottom w:val="0"/>
      <w:divBdr>
        <w:top w:val="none" w:sz="0" w:space="0" w:color="auto"/>
        <w:left w:val="none" w:sz="0" w:space="0" w:color="auto"/>
        <w:bottom w:val="none" w:sz="0" w:space="0" w:color="auto"/>
        <w:right w:val="none" w:sz="0" w:space="0" w:color="auto"/>
      </w:divBdr>
    </w:div>
    <w:div w:id="496921126">
      <w:bodyDiv w:val="1"/>
      <w:marLeft w:val="0"/>
      <w:marRight w:val="0"/>
      <w:marTop w:val="0"/>
      <w:marBottom w:val="0"/>
      <w:divBdr>
        <w:top w:val="none" w:sz="0" w:space="0" w:color="auto"/>
        <w:left w:val="none" w:sz="0" w:space="0" w:color="auto"/>
        <w:bottom w:val="none" w:sz="0" w:space="0" w:color="auto"/>
        <w:right w:val="none" w:sz="0" w:space="0" w:color="auto"/>
      </w:divBdr>
    </w:div>
    <w:div w:id="498160096">
      <w:bodyDiv w:val="1"/>
      <w:marLeft w:val="0"/>
      <w:marRight w:val="0"/>
      <w:marTop w:val="0"/>
      <w:marBottom w:val="0"/>
      <w:divBdr>
        <w:top w:val="none" w:sz="0" w:space="0" w:color="auto"/>
        <w:left w:val="none" w:sz="0" w:space="0" w:color="auto"/>
        <w:bottom w:val="none" w:sz="0" w:space="0" w:color="auto"/>
        <w:right w:val="none" w:sz="0" w:space="0" w:color="auto"/>
      </w:divBdr>
    </w:div>
    <w:div w:id="510875325">
      <w:bodyDiv w:val="1"/>
      <w:marLeft w:val="0"/>
      <w:marRight w:val="0"/>
      <w:marTop w:val="0"/>
      <w:marBottom w:val="0"/>
      <w:divBdr>
        <w:top w:val="none" w:sz="0" w:space="0" w:color="auto"/>
        <w:left w:val="none" w:sz="0" w:space="0" w:color="auto"/>
        <w:bottom w:val="none" w:sz="0" w:space="0" w:color="auto"/>
        <w:right w:val="none" w:sz="0" w:space="0" w:color="auto"/>
      </w:divBdr>
    </w:div>
    <w:div w:id="513694333">
      <w:bodyDiv w:val="1"/>
      <w:marLeft w:val="0"/>
      <w:marRight w:val="0"/>
      <w:marTop w:val="0"/>
      <w:marBottom w:val="0"/>
      <w:divBdr>
        <w:top w:val="none" w:sz="0" w:space="0" w:color="auto"/>
        <w:left w:val="none" w:sz="0" w:space="0" w:color="auto"/>
        <w:bottom w:val="none" w:sz="0" w:space="0" w:color="auto"/>
        <w:right w:val="none" w:sz="0" w:space="0" w:color="auto"/>
      </w:divBdr>
    </w:div>
    <w:div w:id="516385389">
      <w:bodyDiv w:val="1"/>
      <w:marLeft w:val="0"/>
      <w:marRight w:val="0"/>
      <w:marTop w:val="0"/>
      <w:marBottom w:val="0"/>
      <w:divBdr>
        <w:top w:val="none" w:sz="0" w:space="0" w:color="auto"/>
        <w:left w:val="none" w:sz="0" w:space="0" w:color="auto"/>
        <w:bottom w:val="none" w:sz="0" w:space="0" w:color="auto"/>
        <w:right w:val="none" w:sz="0" w:space="0" w:color="auto"/>
      </w:divBdr>
    </w:div>
    <w:div w:id="529419276">
      <w:bodyDiv w:val="1"/>
      <w:marLeft w:val="0"/>
      <w:marRight w:val="0"/>
      <w:marTop w:val="0"/>
      <w:marBottom w:val="0"/>
      <w:divBdr>
        <w:top w:val="none" w:sz="0" w:space="0" w:color="auto"/>
        <w:left w:val="none" w:sz="0" w:space="0" w:color="auto"/>
        <w:bottom w:val="none" w:sz="0" w:space="0" w:color="auto"/>
        <w:right w:val="none" w:sz="0" w:space="0" w:color="auto"/>
      </w:divBdr>
    </w:div>
    <w:div w:id="532422561">
      <w:bodyDiv w:val="1"/>
      <w:marLeft w:val="0"/>
      <w:marRight w:val="0"/>
      <w:marTop w:val="0"/>
      <w:marBottom w:val="0"/>
      <w:divBdr>
        <w:top w:val="none" w:sz="0" w:space="0" w:color="auto"/>
        <w:left w:val="none" w:sz="0" w:space="0" w:color="auto"/>
        <w:bottom w:val="none" w:sz="0" w:space="0" w:color="auto"/>
        <w:right w:val="none" w:sz="0" w:space="0" w:color="auto"/>
      </w:divBdr>
    </w:div>
    <w:div w:id="549731422">
      <w:bodyDiv w:val="1"/>
      <w:marLeft w:val="0"/>
      <w:marRight w:val="0"/>
      <w:marTop w:val="0"/>
      <w:marBottom w:val="0"/>
      <w:divBdr>
        <w:top w:val="none" w:sz="0" w:space="0" w:color="auto"/>
        <w:left w:val="none" w:sz="0" w:space="0" w:color="auto"/>
        <w:bottom w:val="none" w:sz="0" w:space="0" w:color="auto"/>
        <w:right w:val="none" w:sz="0" w:space="0" w:color="auto"/>
      </w:divBdr>
    </w:div>
    <w:div w:id="562719315">
      <w:bodyDiv w:val="1"/>
      <w:marLeft w:val="0"/>
      <w:marRight w:val="0"/>
      <w:marTop w:val="0"/>
      <w:marBottom w:val="0"/>
      <w:divBdr>
        <w:top w:val="none" w:sz="0" w:space="0" w:color="auto"/>
        <w:left w:val="none" w:sz="0" w:space="0" w:color="auto"/>
        <w:bottom w:val="none" w:sz="0" w:space="0" w:color="auto"/>
        <w:right w:val="none" w:sz="0" w:space="0" w:color="auto"/>
      </w:divBdr>
    </w:div>
    <w:div w:id="572814357">
      <w:bodyDiv w:val="1"/>
      <w:marLeft w:val="0"/>
      <w:marRight w:val="0"/>
      <w:marTop w:val="0"/>
      <w:marBottom w:val="0"/>
      <w:divBdr>
        <w:top w:val="none" w:sz="0" w:space="0" w:color="auto"/>
        <w:left w:val="none" w:sz="0" w:space="0" w:color="auto"/>
        <w:bottom w:val="none" w:sz="0" w:space="0" w:color="auto"/>
        <w:right w:val="none" w:sz="0" w:space="0" w:color="auto"/>
      </w:divBdr>
    </w:div>
    <w:div w:id="585848816">
      <w:bodyDiv w:val="1"/>
      <w:marLeft w:val="0"/>
      <w:marRight w:val="0"/>
      <w:marTop w:val="0"/>
      <w:marBottom w:val="0"/>
      <w:divBdr>
        <w:top w:val="none" w:sz="0" w:space="0" w:color="auto"/>
        <w:left w:val="none" w:sz="0" w:space="0" w:color="auto"/>
        <w:bottom w:val="none" w:sz="0" w:space="0" w:color="auto"/>
        <w:right w:val="none" w:sz="0" w:space="0" w:color="auto"/>
      </w:divBdr>
    </w:div>
    <w:div w:id="600261934">
      <w:bodyDiv w:val="1"/>
      <w:marLeft w:val="0"/>
      <w:marRight w:val="0"/>
      <w:marTop w:val="0"/>
      <w:marBottom w:val="0"/>
      <w:divBdr>
        <w:top w:val="none" w:sz="0" w:space="0" w:color="auto"/>
        <w:left w:val="none" w:sz="0" w:space="0" w:color="auto"/>
        <w:bottom w:val="none" w:sz="0" w:space="0" w:color="auto"/>
        <w:right w:val="none" w:sz="0" w:space="0" w:color="auto"/>
      </w:divBdr>
    </w:div>
    <w:div w:id="610405063">
      <w:bodyDiv w:val="1"/>
      <w:marLeft w:val="0"/>
      <w:marRight w:val="0"/>
      <w:marTop w:val="0"/>
      <w:marBottom w:val="0"/>
      <w:divBdr>
        <w:top w:val="none" w:sz="0" w:space="0" w:color="auto"/>
        <w:left w:val="none" w:sz="0" w:space="0" w:color="auto"/>
        <w:bottom w:val="none" w:sz="0" w:space="0" w:color="auto"/>
        <w:right w:val="none" w:sz="0" w:space="0" w:color="auto"/>
      </w:divBdr>
    </w:div>
    <w:div w:id="627129365">
      <w:bodyDiv w:val="1"/>
      <w:marLeft w:val="0"/>
      <w:marRight w:val="0"/>
      <w:marTop w:val="0"/>
      <w:marBottom w:val="0"/>
      <w:divBdr>
        <w:top w:val="none" w:sz="0" w:space="0" w:color="auto"/>
        <w:left w:val="none" w:sz="0" w:space="0" w:color="auto"/>
        <w:bottom w:val="none" w:sz="0" w:space="0" w:color="auto"/>
        <w:right w:val="none" w:sz="0" w:space="0" w:color="auto"/>
      </w:divBdr>
    </w:div>
    <w:div w:id="632907341">
      <w:bodyDiv w:val="1"/>
      <w:marLeft w:val="0"/>
      <w:marRight w:val="0"/>
      <w:marTop w:val="0"/>
      <w:marBottom w:val="0"/>
      <w:divBdr>
        <w:top w:val="none" w:sz="0" w:space="0" w:color="auto"/>
        <w:left w:val="none" w:sz="0" w:space="0" w:color="auto"/>
        <w:bottom w:val="none" w:sz="0" w:space="0" w:color="auto"/>
        <w:right w:val="none" w:sz="0" w:space="0" w:color="auto"/>
      </w:divBdr>
    </w:div>
    <w:div w:id="633147025">
      <w:bodyDiv w:val="1"/>
      <w:marLeft w:val="0"/>
      <w:marRight w:val="0"/>
      <w:marTop w:val="0"/>
      <w:marBottom w:val="0"/>
      <w:divBdr>
        <w:top w:val="none" w:sz="0" w:space="0" w:color="auto"/>
        <w:left w:val="none" w:sz="0" w:space="0" w:color="auto"/>
        <w:bottom w:val="none" w:sz="0" w:space="0" w:color="auto"/>
        <w:right w:val="none" w:sz="0" w:space="0" w:color="auto"/>
      </w:divBdr>
    </w:div>
    <w:div w:id="633489008">
      <w:bodyDiv w:val="1"/>
      <w:marLeft w:val="0"/>
      <w:marRight w:val="0"/>
      <w:marTop w:val="0"/>
      <w:marBottom w:val="0"/>
      <w:divBdr>
        <w:top w:val="none" w:sz="0" w:space="0" w:color="auto"/>
        <w:left w:val="none" w:sz="0" w:space="0" w:color="auto"/>
        <w:bottom w:val="none" w:sz="0" w:space="0" w:color="auto"/>
        <w:right w:val="none" w:sz="0" w:space="0" w:color="auto"/>
      </w:divBdr>
    </w:div>
    <w:div w:id="642852592">
      <w:bodyDiv w:val="1"/>
      <w:marLeft w:val="0"/>
      <w:marRight w:val="0"/>
      <w:marTop w:val="0"/>
      <w:marBottom w:val="0"/>
      <w:divBdr>
        <w:top w:val="none" w:sz="0" w:space="0" w:color="auto"/>
        <w:left w:val="none" w:sz="0" w:space="0" w:color="auto"/>
        <w:bottom w:val="none" w:sz="0" w:space="0" w:color="auto"/>
        <w:right w:val="none" w:sz="0" w:space="0" w:color="auto"/>
      </w:divBdr>
    </w:div>
    <w:div w:id="644431933">
      <w:bodyDiv w:val="1"/>
      <w:marLeft w:val="0"/>
      <w:marRight w:val="0"/>
      <w:marTop w:val="0"/>
      <w:marBottom w:val="0"/>
      <w:divBdr>
        <w:top w:val="none" w:sz="0" w:space="0" w:color="auto"/>
        <w:left w:val="none" w:sz="0" w:space="0" w:color="auto"/>
        <w:bottom w:val="none" w:sz="0" w:space="0" w:color="auto"/>
        <w:right w:val="none" w:sz="0" w:space="0" w:color="auto"/>
      </w:divBdr>
    </w:div>
    <w:div w:id="651444179">
      <w:bodyDiv w:val="1"/>
      <w:marLeft w:val="0"/>
      <w:marRight w:val="0"/>
      <w:marTop w:val="0"/>
      <w:marBottom w:val="0"/>
      <w:divBdr>
        <w:top w:val="none" w:sz="0" w:space="0" w:color="auto"/>
        <w:left w:val="none" w:sz="0" w:space="0" w:color="auto"/>
        <w:bottom w:val="none" w:sz="0" w:space="0" w:color="auto"/>
        <w:right w:val="none" w:sz="0" w:space="0" w:color="auto"/>
      </w:divBdr>
    </w:div>
    <w:div w:id="658113527">
      <w:bodyDiv w:val="1"/>
      <w:marLeft w:val="0"/>
      <w:marRight w:val="0"/>
      <w:marTop w:val="0"/>
      <w:marBottom w:val="0"/>
      <w:divBdr>
        <w:top w:val="none" w:sz="0" w:space="0" w:color="auto"/>
        <w:left w:val="none" w:sz="0" w:space="0" w:color="auto"/>
        <w:bottom w:val="none" w:sz="0" w:space="0" w:color="auto"/>
        <w:right w:val="none" w:sz="0" w:space="0" w:color="auto"/>
      </w:divBdr>
    </w:div>
    <w:div w:id="661468577">
      <w:bodyDiv w:val="1"/>
      <w:marLeft w:val="0"/>
      <w:marRight w:val="0"/>
      <w:marTop w:val="0"/>
      <w:marBottom w:val="0"/>
      <w:divBdr>
        <w:top w:val="none" w:sz="0" w:space="0" w:color="auto"/>
        <w:left w:val="none" w:sz="0" w:space="0" w:color="auto"/>
        <w:bottom w:val="none" w:sz="0" w:space="0" w:color="auto"/>
        <w:right w:val="none" w:sz="0" w:space="0" w:color="auto"/>
      </w:divBdr>
    </w:div>
    <w:div w:id="668481253">
      <w:bodyDiv w:val="1"/>
      <w:marLeft w:val="0"/>
      <w:marRight w:val="0"/>
      <w:marTop w:val="0"/>
      <w:marBottom w:val="0"/>
      <w:divBdr>
        <w:top w:val="none" w:sz="0" w:space="0" w:color="auto"/>
        <w:left w:val="none" w:sz="0" w:space="0" w:color="auto"/>
        <w:bottom w:val="none" w:sz="0" w:space="0" w:color="auto"/>
        <w:right w:val="none" w:sz="0" w:space="0" w:color="auto"/>
      </w:divBdr>
    </w:div>
    <w:div w:id="681779002">
      <w:bodyDiv w:val="1"/>
      <w:marLeft w:val="0"/>
      <w:marRight w:val="0"/>
      <w:marTop w:val="0"/>
      <w:marBottom w:val="0"/>
      <w:divBdr>
        <w:top w:val="none" w:sz="0" w:space="0" w:color="auto"/>
        <w:left w:val="none" w:sz="0" w:space="0" w:color="auto"/>
        <w:bottom w:val="none" w:sz="0" w:space="0" w:color="auto"/>
        <w:right w:val="none" w:sz="0" w:space="0" w:color="auto"/>
      </w:divBdr>
    </w:div>
    <w:div w:id="689913468">
      <w:bodyDiv w:val="1"/>
      <w:marLeft w:val="0"/>
      <w:marRight w:val="0"/>
      <w:marTop w:val="0"/>
      <w:marBottom w:val="0"/>
      <w:divBdr>
        <w:top w:val="none" w:sz="0" w:space="0" w:color="auto"/>
        <w:left w:val="none" w:sz="0" w:space="0" w:color="auto"/>
        <w:bottom w:val="none" w:sz="0" w:space="0" w:color="auto"/>
        <w:right w:val="none" w:sz="0" w:space="0" w:color="auto"/>
      </w:divBdr>
    </w:div>
    <w:div w:id="696544806">
      <w:bodyDiv w:val="1"/>
      <w:marLeft w:val="0"/>
      <w:marRight w:val="0"/>
      <w:marTop w:val="0"/>
      <w:marBottom w:val="0"/>
      <w:divBdr>
        <w:top w:val="none" w:sz="0" w:space="0" w:color="auto"/>
        <w:left w:val="none" w:sz="0" w:space="0" w:color="auto"/>
        <w:bottom w:val="none" w:sz="0" w:space="0" w:color="auto"/>
        <w:right w:val="none" w:sz="0" w:space="0" w:color="auto"/>
      </w:divBdr>
    </w:div>
    <w:div w:id="706563276">
      <w:bodyDiv w:val="1"/>
      <w:marLeft w:val="0"/>
      <w:marRight w:val="0"/>
      <w:marTop w:val="0"/>
      <w:marBottom w:val="0"/>
      <w:divBdr>
        <w:top w:val="none" w:sz="0" w:space="0" w:color="auto"/>
        <w:left w:val="none" w:sz="0" w:space="0" w:color="auto"/>
        <w:bottom w:val="none" w:sz="0" w:space="0" w:color="auto"/>
        <w:right w:val="none" w:sz="0" w:space="0" w:color="auto"/>
      </w:divBdr>
    </w:div>
    <w:div w:id="707804107">
      <w:bodyDiv w:val="1"/>
      <w:marLeft w:val="0"/>
      <w:marRight w:val="0"/>
      <w:marTop w:val="0"/>
      <w:marBottom w:val="0"/>
      <w:divBdr>
        <w:top w:val="none" w:sz="0" w:space="0" w:color="auto"/>
        <w:left w:val="none" w:sz="0" w:space="0" w:color="auto"/>
        <w:bottom w:val="none" w:sz="0" w:space="0" w:color="auto"/>
        <w:right w:val="none" w:sz="0" w:space="0" w:color="auto"/>
      </w:divBdr>
    </w:div>
    <w:div w:id="712922342">
      <w:bodyDiv w:val="1"/>
      <w:marLeft w:val="0"/>
      <w:marRight w:val="0"/>
      <w:marTop w:val="0"/>
      <w:marBottom w:val="0"/>
      <w:divBdr>
        <w:top w:val="none" w:sz="0" w:space="0" w:color="auto"/>
        <w:left w:val="none" w:sz="0" w:space="0" w:color="auto"/>
        <w:bottom w:val="none" w:sz="0" w:space="0" w:color="auto"/>
        <w:right w:val="none" w:sz="0" w:space="0" w:color="auto"/>
      </w:divBdr>
    </w:div>
    <w:div w:id="725952517">
      <w:bodyDiv w:val="1"/>
      <w:marLeft w:val="0"/>
      <w:marRight w:val="0"/>
      <w:marTop w:val="0"/>
      <w:marBottom w:val="0"/>
      <w:divBdr>
        <w:top w:val="none" w:sz="0" w:space="0" w:color="auto"/>
        <w:left w:val="none" w:sz="0" w:space="0" w:color="auto"/>
        <w:bottom w:val="none" w:sz="0" w:space="0" w:color="auto"/>
        <w:right w:val="none" w:sz="0" w:space="0" w:color="auto"/>
      </w:divBdr>
    </w:div>
    <w:div w:id="733236615">
      <w:bodyDiv w:val="1"/>
      <w:marLeft w:val="0"/>
      <w:marRight w:val="0"/>
      <w:marTop w:val="0"/>
      <w:marBottom w:val="0"/>
      <w:divBdr>
        <w:top w:val="none" w:sz="0" w:space="0" w:color="auto"/>
        <w:left w:val="none" w:sz="0" w:space="0" w:color="auto"/>
        <w:bottom w:val="none" w:sz="0" w:space="0" w:color="auto"/>
        <w:right w:val="none" w:sz="0" w:space="0" w:color="auto"/>
      </w:divBdr>
    </w:div>
    <w:div w:id="739981728">
      <w:bodyDiv w:val="1"/>
      <w:marLeft w:val="0"/>
      <w:marRight w:val="0"/>
      <w:marTop w:val="0"/>
      <w:marBottom w:val="0"/>
      <w:divBdr>
        <w:top w:val="none" w:sz="0" w:space="0" w:color="auto"/>
        <w:left w:val="none" w:sz="0" w:space="0" w:color="auto"/>
        <w:bottom w:val="none" w:sz="0" w:space="0" w:color="auto"/>
        <w:right w:val="none" w:sz="0" w:space="0" w:color="auto"/>
      </w:divBdr>
    </w:div>
    <w:div w:id="756026176">
      <w:bodyDiv w:val="1"/>
      <w:marLeft w:val="0"/>
      <w:marRight w:val="0"/>
      <w:marTop w:val="0"/>
      <w:marBottom w:val="0"/>
      <w:divBdr>
        <w:top w:val="none" w:sz="0" w:space="0" w:color="auto"/>
        <w:left w:val="none" w:sz="0" w:space="0" w:color="auto"/>
        <w:bottom w:val="none" w:sz="0" w:space="0" w:color="auto"/>
        <w:right w:val="none" w:sz="0" w:space="0" w:color="auto"/>
      </w:divBdr>
    </w:div>
    <w:div w:id="776827422">
      <w:bodyDiv w:val="1"/>
      <w:marLeft w:val="0"/>
      <w:marRight w:val="0"/>
      <w:marTop w:val="0"/>
      <w:marBottom w:val="0"/>
      <w:divBdr>
        <w:top w:val="none" w:sz="0" w:space="0" w:color="auto"/>
        <w:left w:val="none" w:sz="0" w:space="0" w:color="auto"/>
        <w:bottom w:val="none" w:sz="0" w:space="0" w:color="auto"/>
        <w:right w:val="none" w:sz="0" w:space="0" w:color="auto"/>
      </w:divBdr>
    </w:div>
    <w:div w:id="777600701">
      <w:bodyDiv w:val="1"/>
      <w:marLeft w:val="0"/>
      <w:marRight w:val="0"/>
      <w:marTop w:val="0"/>
      <w:marBottom w:val="0"/>
      <w:divBdr>
        <w:top w:val="none" w:sz="0" w:space="0" w:color="auto"/>
        <w:left w:val="none" w:sz="0" w:space="0" w:color="auto"/>
        <w:bottom w:val="none" w:sz="0" w:space="0" w:color="auto"/>
        <w:right w:val="none" w:sz="0" w:space="0" w:color="auto"/>
      </w:divBdr>
    </w:div>
    <w:div w:id="781336662">
      <w:bodyDiv w:val="1"/>
      <w:marLeft w:val="0"/>
      <w:marRight w:val="0"/>
      <w:marTop w:val="0"/>
      <w:marBottom w:val="0"/>
      <w:divBdr>
        <w:top w:val="none" w:sz="0" w:space="0" w:color="auto"/>
        <w:left w:val="none" w:sz="0" w:space="0" w:color="auto"/>
        <w:bottom w:val="none" w:sz="0" w:space="0" w:color="auto"/>
        <w:right w:val="none" w:sz="0" w:space="0" w:color="auto"/>
      </w:divBdr>
    </w:div>
    <w:div w:id="790367501">
      <w:bodyDiv w:val="1"/>
      <w:marLeft w:val="0"/>
      <w:marRight w:val="0"/>
      <w:marTop w:val="0"/>
      <w:marBottom w:val="0"/>
      <w:divBdr>
        <w:top w:val="none" w:sz="0" w:space="0" w:color="auto"/>
        <w:left w:val="none" w:sz="0" w:space="0" w:color="auto"/>
        <w:bottom w:val="none" w:sz="0" w:space="0" w:color="auto"/>
        <w:right w:val="none" w:sz="0" w:space="0" w:color="auto"/>
      </w:divBdr>
    </w:div>
    <w:div w:id="798298667">
      <w:bodyDiv w:val="1"/>
      <w:marLeft w:val="0"/>
      <w:marRight w:val="0"/>
      <w:marTop w:val="0"/>
      <w:marBottom w:val="0"/>
      <w:divBdr>
        <w:top w:val="none" w:sz="0" w:space="0" w:color="auto"/>
        <w:left w:val="none" w:sz="0" w:space="0" w:color="auto"/>
        <w:bottom w:val="none" w:sz="0" w:space="0" w:color="auto"/>
        <w:right w:val="none" w:sz="0" w:space="0" w:color="auto"/>
      </w:divBdr>
    </w:div>
    <w:div w:id="798304559">
      <w:bodyDiv w:val="1"/>
      <w:marLeft w:val="0"/>
      <w:marRight w:val="0"/>
      <w:marTop w:val="0"/>
      <w:marBottom w:val="0"/>
      <w:divBdr>
        <w:top w:val="none" w:sz="0" w:space="0" w:color="auto"/>
        <w:left w:val="none" w:sz="0" w:space="0" w:color="auto"/>
        <w:bottom w:val="none" w:sz="0" w:space="0" w:color="auto"/>
        <w:right w:val="none" w:sz="0" w:space="0" w:color="auto"/>
      </w:divBdr>
    </w:div>
    <w:div w:id="807552718">
      <w:bodyDiv w:val="1"/>
      <w:marLeft w:val="0"/>
      <w:marRight w:val="0"/>
      <w:marTop w:val="0"/>
      <w:marBottom w:val="0"/>
      <w:divBdr>
        <w:top w:val="none" w:sz="0" w:space="0" w:color="auto"/>
        <w:left w:val="none" w:sz="0" w:space="0" w:color="auto"/>
        <w:bottom w:val="none" w:sz="0" w:space="0" w:color="auto"/>
        <w:right w:val="none" w:sz="0" w:space="0" w:color="auto"/>
      </w:divBdr>
    </w:div>
    <w:div w:id="809592460">
      <w:bodyDiv w:val="1"/>
      <w:marLeft w:val="0"/>
      <w:marRight w:val="0"/>
      <w:marTop w:val="0"/>
      <w:marBottom w:val="0"/>
      <w:divBdr>
        <w:top w:val="none" w:sz="0" w:space="0" w:color="auto"/>
        <w:left w:val="none" w:sz="0" w:space="0" w:color="auto"/>
        <w:bottom w:val="none" w:sz="0" w:space="0" w:color="auto"/>
        <w:right w:val="none" w:sz="0" w:space="0" w:color="auto"/>
      </w:divBdr>
    </w:div>
    <w:div w:id="819348530">
      <w:bodyDiv w:val="1"/>
      <w:marLeft w:val="0"/>
      <w:marRight w:val="0"/>
      <w:marTop w:val="0"/>
      <w:marBottom w:val="0"/>
      <w:divBdr>
        <w:top w:val="none" w:sz="0" w:space="0" w:color="auto"/>
        <w:left w:val="none" w:sz="0" w:space="0" w:color="auto"/>
        <w:bottom w:val="none" w:sz="0" w:space="0" w:color="auto"/>
        <w:right w:val="none" w:sz="0" w:space="0" w:color="auto"/>
      </w:divBdr>
    </w:div>
    <w:div w:id="822354382">
      <w:bodyDiv w:val="1"/>
      <w:marLeft w:val="0"/>
      <w:marRight w:val="0"/>
      <w:marTop w:val="0"/>
      <w:marBottom w:val="0"/>
      <w:divBdr>
        <w:top w:val="none" w:sz="0" w:space="0" w:color="auto"/>
        <w:left w:val="none" w:sz="0" w:space="0" w:color="auto"/>
        <w:bottom w:val="none" w:sz="0" w:space="0" w:color="auto"/>
        <w:right w:val="none" w:sz="0" w:space="0" w:color="auto"/>
      </w:divBdr>
    </w:div>
    <w:div w:id="829952087">
      <w:bodyDiv w:val="1"/>
      <w:marLeft w:val="0"/>
      <w:marRight w:val="0"/>
      <w:marTop w:val="0"/>
      <w:marBottom w:val="0"/>
      <w:divBdr>
        <w:top w:val="none" w:sz="0" w:space="0" w:color="auto"/>
        <w:left w:val="none" w:sz="0" w:space="0" w:color="auto"/>
        <w:bottom w:val="none" w:sz="0" w:space="0" w:color="auto"/>
        <w:right w:val="none" w:sz="0" w:space="0" w:color="auto"/>
      </w:divBdr>
    </w:div>
    <w:div w:id="841092058">
      <w:bodyDiv w:val="1"/>
      <w:marLeft w:val="0"/>
      <w:marRight w:val="0"/>
      <w:marTop w:val="0"/>
      <w:marBottom w:val="0"/>
      <w:divBdr>
        <w:top w:val="none" w:sz="0" w:space="0" w:color="auto"/>
        <w:left w:val="none" w:sz="0" w:space="0" w:color="auto"/>
        <w:bottom w:val="none" w:sz="0" w:space="0" w:color="auto"/>
        <w:right w:val="none" w:sz="0" w:space="0" w:color="auto"/>
      </w:divBdr>
    </w:div>
    <w:div w:id="868831580">
      <w:bodyDiv w:val="1"/>
      <w:marLeft w:val="0"/>
      <w:marRight w:val="0"/>
      <w:marTop w:val="0"/>
      <w:marBottom w:val="0"/>
      <w:divBdr>
        <w:top w:val="none" w:sz="0" w:space="0" w:color="auto"/>
        <w:left w:val="none" w:sz="0" w:space="0" w:color="auto"/>
        <w:bottom w:val="none" w:sz="0" w:space="0" w:color="auto"/>
        <w:right w:val="none" w:sz="0" w:space="0" w:color="auto"/>
      </w:divBdr>
    </w:div>
    <w:div w:id="883061958">
      <w:bodyDiv w:val="1"/>
      <w:marLeft w:val="0"/>
      <w:marRight w:val="0"/>
      <w:marTop w:val="0"/>
      <w:marBottom w:val="0"/>
      <w:divBdr>
        <w:top w:val="none" w:sz="0" w:space="0" w:color="auto"/>
        <w:left w:val="none" w:sz="0" w:space="0" w:color="auto"/>
        <w:bottom w:val="none" w:sz="0" w:space="0" w:color="auto"/>
        <w:right w:val="none" w:sz="0" w:space="0" w:color="auto"/>
      </w:divBdr>
    </w:div>
    <w:div w:id="886069646">
      <w:bodyDiv w:val="1"/>
      <w:marLeft w:val="0"/>
      <w:marRight w:val="0"/>
      <w:marTop w:val="0"/>
      <w:marBottom w:val="0"/>
      <w:divBdr>
        <w:top w:val="none" w:sz="0" w:space="0" w:color="auto"/>
        <w:left w:val="none" w:sz="0" w:space="0" w:color="auto"/>
        <w:bottom w:val="none" w:sz="0" w:space="0" w:color="auto"/>
        <w:right w:val="none" w:sz="0" w:space="0" w:color="auto"/>
      </w:divBdr>
    </w:div>
    <w:div w:id="894195226">
      <w:bodyDiv w:val="1"/>
      <w:marLeft w:val="0"/>
      <w:marRight w:val="0"/>
      <w:marTop w:val="0"/>
      <w:marBottom w:val="0"/>
      <w:divBdr>
        <w:top w:val="none" w:sz="0" w:space="0" w:color="auto"/>
        <w:left w:val="none" w:sz="0" w:space="0" w:color="auto"/>
        <w:bottom w:val="none" w:sz="0" w:space="0" w:color="auto"/>
        <w:right w:val="none" w:sz="0" w:space="0" w:color="auto"/>
      </w:divBdr>
    </w:div>
    <w:div w:id="916406242">
      <w:bodyDiv w:val="1"/>
      <w:marLeft w:val="0"/>
      <w:marRight w:val="0"/>
      <w:marTop w:val="0"/>
      <w:marBottom w:val="0"/>
      <w:divBdr>
        <w:top w:val="none" w:sz="0" w:space="0" w:color="auto"/>
        <w:left w:val="none" w:sz="0" w:space="0" w:color="auto"/>
        <w:bottom w:val="none" w:sz="0" w:space="0" w:color="auto"/>
        <w:right w:val="none" w:sz="0" w:space="0" w:color="auto"/>
      </w:divBdr>
    </w:div>
    <w:div w:id="929703990">
      <w:bodyDiv w:val="1"/>
      <w:marLeft w:val="0"/>
      <w:marRight w:val="0"/>
      <w:marTop w:val="0"/>
      <w:marBottom w:val="0"/>
      <w:divBdr>
        <w:top w:val="none" w:sz="0" w:space="0" w:color="auto"/>
        <w:left w:val="none" w:sz="0" w:space="0" w:color="auto"/>
        <w:bottom w:val="none" w:sz="0" w:space="0" w:color="auto"/>
        <w:right w:val="none" w:sz="0" w:space="0" w:color="auto"/>
      </w:divBdr>
    </w:div>
    <w:div w:id="942106381">
      <w:bodyDiv w:val="1"/>
      <w:marLeft w:val="0"/>
      <w:marRight w:val="0"/>
      <w:marTop w:val="0"/>
      <w:marBottom w:val="0"/>
      <w:divBdr>
        <w:top w:val="none" w:sz="0" w:space="0" w:color="auto"/>
        <w:left w:val="none" w:sz="0" w:space="0" w:color="auto"/>
        <w:bottom w:val="none" w:sz="0" w:space="0" w:color="auto"/>
        <w:right w:val="none" w:sz="0" w:space="0" w:color="auto"/>
      </w:divBdr>
    </w:div>
    <w:div w:id="942613175">
      <w:bodyDiv w:val="1"/>
      <w:marLeft w:val="0"/>
      <w:marRight w:val="0"/>
      <w:marTop w:val="0"/>
      <w:marBottom w:val="0"/>
      <w:divBdr>
        <w:top w:val="none" w:sz="0" w:space="0" w:color="auto"/>
        <w:left w:val="none" w:sz="0" w:space="0" w:color="auto"/>
        <w:bottom w:val="none" w:sz="0" w:space="0" w:color="auto"/>
        <w:right w:val="none" w:sz="0" w:space="0" w:color="auto"/>
      </w:divBdr>
    </w:div>
    <w:div w:id="944338799">
      <w:bodyDiv w:val="1"/>
      <w:marLeft w:val="0"/>
      <w:marRight w:val="0"/>
      <w:marTop w:val="0"/>
      <w:marBottom w:val="0"/>
      <w:divBdr>
        <w:top w:val="none" w:sz="0" w:space="0" w:color="auto"/>
        <w:left w:val="none" w:sz="0" w:space="0" w:color="auto"/>
        <w:bottom w:val="none" w:sz="0" w:space="0" w:color="auto"/>
        <w:right w:val="none" w:sz="0" w:space="0" w:color="auto"/>
      </w:divBdr>
    </w:div>
    <w:div w:id="960958599">
      <w:bodyDiv w:val="1"/>
      <w:marLeft w:val="0"/>
      <w:marRight w:val="0"/>
      <w:marTop w:val="0"/>
      <w:marBottom w:val="0"/>
      <w:divBdr>
        <w:top w:val="none" w:sz="0" w:space="0" w:color="auto"/>
        <w:left w:val="none" w:sz="0" w:space="0" w:color="auto"/>
        <w:bottom w:val="none" w:sz="0" w:space="0" w:color="auto"/>
        <w:right w:val="none" w:sz="0" w:space="0" w:color="auto"/>
      </w:divBdr>
    </w:div>
    <w:div w:id="969818821">
      <w:bodyDiv w:val="1"/>
      <w:marLeft w:val="0"/>
      <w:marRight w:val="0"/>
      <w:marTop w:val="0"/>
      <w:marBottom w:val="0"/>
      <w:divBdr>
        <w:top w:val="none" w:sz="0" w:space="0" w:color="auto"/>
        <w:left w:val="none" w:sz="0" w:space="0" w:color="auto"/>
        <w:bottom w:val="none" w:sz="0" w:space="0" w:color="auto"/>
        <w:right w:val="none" w:sz="0" w:space="0" w:color="auto"/>
      </w:divBdr>
    </w:div>
    <w:div w:id="983775358">
      <w:bodyDiv w:val="1"/>
      <w:marLeft w:val="0"/>
      <w:marRight w:val="0"/>
      <w:marTop w:val="0"/>
      <w:marBottom w:val="0"/>
      <w:divBdr>
        <w:top w:val="none" w:sz="0" w:space="0" w:color="auto"/>
        <w:left w:val="none" w:sz="0" w:space="0" w:color="auto"/>
        <w:bottom w:val="none" w:sz="0" w:space="0" w:color="auto"/>
        <w:right w:val="none" w:sz="0" w:space="0" w:color="auto"/>
      </w:divBdr>
    </w:div>
    <w:div w:id="998386599">
      <w:bodyDiv w:val="1"/>
      <w:marLeft w:val="0"/>
      <w:marRight w:val="0"/>
      <w:marTop w:val="0"/>
      <w:marBottom w:val="0"/>
      <w:divBdr>
        <w:top w:val="none" w:sz="0" w:space="0" w:color="auto"/>
        <w:left w:val="none" w:sz="0" w:space="0" w:color="auto"/>
        <w:bottom w:val="none" w:sz="0" w:space="0" w:color="auto"/>
        <w:right w:val="none" w:sz="0" w:space="0" w:color="auto"/>
      </w:divBdr>
    </w:div>
    <w:div w:id="998651417">
      <w:bodyDiv w:val="1"/>
      <w:marLeft w:val="0"/>
      <w:marRight w:val="0"/>
      <w:marTop w:val="0"/>
      <w:marBottom w:val="0"/>
      <w:divBdr>
        <w:top w:val="none" w:sz="0" w:space="0" w:color="auto"/>
        <w:left w:val="none" w:sz="0" w:space="0" w:color="auto"/>
        <w:bottom w:val="none" w:sz="0" w:space="0" w:color="auto"/>
        <w:right w:val="none" w:sz="0" w:space="0" w:color="auto"/>
      </w:divBdr>
    </w:div>
    <w:div w:id="1002900829">
      <w:bodyDiv w:val="1"/>
      <w:marLeft w:val="0"/>
      <w:marRight w:val="0"/>
      <w:marTop w:val="0"/>
      <w:marBottom w:val="0"/>
      <w:divBdr>
        <w:top w:val="none" w:sz="0" w:space="0" w:color="auto"/>
        <w:left w:val="none" w:sz="0" w:space="0" w:color="auto"/>
        <w:bottom w:val="none" w:sz="0" w:space="0" w:color="auto"/>
        <w:right w:val="none" w:sz="0" w:space="0" w:color="auto"/>
      </w:divBdr>
    </w:div>
    <w:div w:id="1021053208">
      <w:bodyDiv w:val="1"/>
      <w:marLeft w:val="0"/>
      <w:marRight w:val="0"/>
      <w:marTop w:val="0"/>
      <w:marBottom w:val="0"/>
      <w:divBdr>
        <w:top w:val="none" w:sz="0" w:space="0" w:color="auto"/>
        <w:left w:val="none" w:sz="0" w:space="0" w:color="auto"/>
        <w:bottom w:val="none" w:sz="0" w:space="0" w:color="auto"/>
        <w:right w:val="none" w:sz="0" w:space="0" w:color="auto"/>
      </w:divBdr>
    </w:div>
    <w:div w:id="1028795813">
      <w:bodyDiv w:val="1"/>
      <w:marLeft w:val="0"/>
      <w:marRight w:val="0"/>
      <w:marTop w:val="0"/>
      <w:marBottom w:val="0"/>
      <w:divBdr>
        <w:top w:val="none" w:sz="0" w:space="0" w:color="auto"/>
        <w:left w:val="none" w:sz="0" w:space="0" w:color="auto"/>
        <w:bottom w:val="none" w:sz="0" w:space="0" w:color="auto"/>
        <w:right w:val="none" w:sz="0" w:space="0" w:color="auto"/>
      </w:divBdr>
    </w:div>
    <w:div w:id="1029987122">
      <w:bodyDiv w:val="1"/>
      <w:marLeft w:val="0"/>
      <w:marRight w:val="0"/>
      <w:marTop w:val="0"/>
      <w:marBottom w:val="0"/>
      <w:divBdr>
        <w:top w:val="none" w:sz="0" w:space="0" w:color="auto"/>
        <w:left w:val="none" w:sz="0" w:space="0" w:color="auto"/>
        <w:bottom w:val="none" w:sz="0" w:space="0" w:color="auto"/>
        <w:right w:val="none" w:sz="0" w:space="0" w:color="auto"/>
      </w:divBdr>
    </w:div>
    <w:div w:id="1033924282">
      <w:bodyDiv w:val="1"/>
      <w:marLeft w:val="0"/>
      <w:marRight w:val="0"/>
      <w:marTop w:val="0"/>
      <w:marBottom w:val="0"/>
      <w:divBdr>
        <w:top w:val="none" w:sz="0" w:space="0" w:color="auto"/>
        <w:left w:val="none" w:sz="0" w:space="0" w:color="auto"/>
        <w:bottom w:val="none" w:sz="0" w:space="0" w:color="auto"/>
        <w:right w:val="none" w:sz="0" w:space="0" w:color="auto"/>
      </w:divBdr>
    </w:div>
    <w:div w:id="1046949352">
      <w:bodyDiv w:val="1"/>
      <w:marLeft w:val="0"/>
      <w:marRight w:val="0"/>
      <w:marTop w:val="0"/>
      <w:marBottom w:val="0"/>
      <w:divBdr>
        <w:top w:val="none" w:sz="0" w:space="0" w:color="auto"/>
        <w:left w:val="none" w:sz="0" w:space="0" w:color="auto"/>
        <w:bottom w:val="none" w:sz="0" w:space="0" w:color="auto"/>
        <w:right w:val="none" w:sz="0" w:space="0" w:color="auto"/>
      </w:divBdr>
    </w:div>
    <w:div w:id="1077022040">
      <w:bodyDiv w:val="1"/>
      <w:marLeft w:val="0"/>
      <w:marRight w:val="0"/>
      <w:marTop w:val="0"/>
      <w:marBottom w:val="0"/>
      <w:divBdr>
        <w:top w:val="none" w:sz="0" w:space="0" w:color="auto"/>
        <w:left w:val="none" w:sz="0" w:space="0" w:color="auto"/>
        <w:bottom w:val="none" w:sz="0" w:space="0" w:color="auto"/>
        <w:right w:val="none" w:sz="0" w:space="0" w:color="auto"/>
      </w:divBdr>
    </w:div>
    <w:div w:id="1108622482">
      <w:bodyDiv w:val="1"/>
      <w:marLeft w:val="0"/>
      <w:marRight w:val="0"/>
      <w:marTop w:val="0"/>
      <w:marBottom w:val="0"/>
      <w:divBdr>
        <w:top w:val="none" w:sz="0" w:space="0" w:color="auto"/>
        <w:left w:val="none" w:sz="0" w:space="0" w:color="auto"/>
        <w:bottom w:val="none" w:sz="0" w:space="0" w:color="auto"/>
        <w:right w:val="none" w:sz="0" w:space="0" w:color="auto"/>
      </w:divBdr>
    </w:div>
    <w:div w:id="1116603201">
      <w:bodyDiv w:val="1"/>
      <w:marLeft w:val="0"/>
      <w:marRight w:val="0"/>
      <w:marTop w:val="0"/>
      <w:marBottom w:val="0"/>
      <w:divBdr>
        <w:top w:val="none" w:sz="0" w:space="0" w:color="auto"/>
        <w:left w:val="none" w:sz="0" w:space="0" w:color="auto"/>
        <w:bottom w:val="none" w:sz="0" w:space="0" w:color="auto"/>
        <w:right w:val="none" w:sz="0" w:space="0" w:color="auto"/>
      </w:divBdr>
    </w:div>
    <w:div w:id="1119491345">
      <w:bodyDiv w:val="1"/>
      <w:marLeft w:val="0"/>
      <w:marRight w:val="0"/>
      <w:marTop w:val="0"/>
      <w:marBottom w:val="0"/>
      <w:divBdr>
        <w:top w:val="none" w:sz="0" w:space="0" w:color="auto"/>
        <w:left w:val="none" w:sz="0" w:space="0" w:color="auto"/>
        <w:bottom w:val="none" w:sz="0" w:space="0" w:color="auto"/>
        <w:right w:val="none" w:sz="0" w:space="0" w:color="auto"/>
      </w:divBdr>
    </w:div>
    <w:div w:id="1120031590">
      <w:bodyDiv w:val="1"/>
      <w:marLeft w:val="0"/>
      <w:marRight w:val="0"/>
      <w:marTop w:val="0"/>
      <w:marBottom w:val="0"/>
      <w:divBdr>
        <w:top w:val="none" w:sz="0" w:space="0" w:color="auto"/>
        <w:left w:val="none" w:sz="0" w:space="0" w:color="auto"/>
        <w:bottom w:val="none" w:sz="0" w:space="0" w:color="auto"/>
        <w:right w:val="none" w:sz="0" w:space="0" w:color="auto"/>
      </w:divBdr>
    </w:div>
    <w:div w:id="1133526619">
      <w:bodyDiv w:val="1"/>
      <w:marLeft w:val="0"/>
      <w:marRight w:val="0"/>
      <w:marTop w:val="0"/>
      <w:marBottom w:val="0"/>
      <w:divBdr>
        <w:top w:val="none" w:sz="0" w:space="0" w:color="auto"/>
        <w:left w:val="none" w:sz="0" w:space="0" w:color="auto"/>
        <w:bottom w:val="none" w:sz="0" w:space="0" w:color="auto"/>
        <w:right w:val="none" w:sz="0" w:space="0" w:color="auto"/>
      </w:divBdr>
    </w:div>
    <w:div w:id="1135374510">
      <w:bodyDiv w:val="1"/>
      <w:marLeft w:val="0"/>
      <w:marRight w:val="0"/>
      <w:marTop w:val="0"/>
      <w:marBottom w:val="0"/>
      <w:divBdr>
        <w:top w:val="none" w:sz="0" w:space="0" w:color="auto"/>
        <w:left w:val="none" w:sz="0" w:space="0" w:color="auto"/>
        <w:bottom w:val="none" w:sz="0" w:space="0" w:color="auto"/>
        <w:right w:val="none" w:sz="0" w:space="0" w:color="auto"/>
      </w:divBdr>
    </w:div>
    <w:div w:id="1136409944">
      <w:bodyDiv w:val="1"/>
      <w:marLeft w:val="0"/>
      <w:marRight w:val="0"/>
      <w:marTop w:val="0"/>
      <w:marBottom w:val="0"/>
      <w:divBdr>
        <w:top w:val="none" w:sz="0" w:space="0" w:color="auto"/>
        <w:left w:val="none" w:sz="0" w:space="0" w:color="auto"/>
        <w:bottom w:val="none" w:sz="0" w:space="0" w:color="auto"/>
        <w:right w:val="none" w:sz="0" w:space="0" w:color="auto"/>
      </w:divBdr>
    </w:div>
    <w:div w:id="1137187163">
      <w:bodyDiv w:val="1"/>
      <w:marLeft w:val="0"/>
      <w:marRight w:val="0"/>
      <w:marTop w:val="0"/>
      <w:marBottom w:val="0"/>
      <w:divBdr>
        <w:top w:val="none" w:sz="0" w:space="0" w:color="auto"/>
        <w:left w:val="none" w:sz="0" w:space="0" w:color="auto"/>
        <w:bottom w:val="none" w:sz="0" w:space="0" w:color="auto"/>
        <w:right w:val="none" w:sz="0" w:space="0" w:color="auto"/>
      </w:divBdr>
    </w:div>
    <w:div w:id="1155755602">
      <w:bodyDiv w:val="1"/>
      <w:marLeft w:val="0"/>
      <w:marRight w:val="0"/>
      <w:marTop w:val="0"/>
      <w:marBottom w:val="0"/>
      <w:divBdr>
        <w:top w:val="none" w:sz="0" w:space="0" w:color="auto"/>
        <w:left w:val="none" w:sz="0" w:space="0" w:color="auto"/>
        <w:bottom w:val="none" w:sz="0" w:space="0" w:color="auto"/>
        <w:right w:val="none" w:sz="0" w:space="0" w:color="auto"/>
      </w:divBdr>
    </w:div>
    <w:div w:id="1168669368">
      <w:bodyDiv w:val="1"/>
      <w:marLeft w:val="0"/>
      <w:marRight w:val="0"/>
      <w:marTop w:val="0"/>
      <w:marBottom w:val="0"/>
      <w:divBdr>
        <w:top w:val="none" w:sz="0" w:space="0" w:color="auto"/>
        <w:left w:val="none" w:sz="0" w:space="0" w:color="auto"/>
        <w:bottom w:val="none" w:sz="0" w:space="0" w:color="auto"/>
        <w:right w:val="none" w:sz="0" w:space="0" w:color="auto"/>
      </w:divBdr>
    </w:div>
    <w:div w:id="1169293604">
      <w:bodyDiv w:val="1"/>
      <w:marLeft w:val="0"/>
      <w:marRight w:val="0"/>
      <w:marTop w:val="0"/>
      <w:marBottom w:val="0"/>
      <w:divBdr>
        <w:top w:val="none" w:sz="0" w:space="0" w:color="auto"/>
        <w:left w:val="none" w:sz="0" w:space="0" w:color="auto"/>
        <w:bottom w:val="none" w:sz="0" w:space="0" w:color="auto"/>
        <w:right w:val="none" w:sz="0" w:space="0" w:color="auto"/>
      </w:divBdr>
    </w:div>
    <w:div w:id="1170028530">
      <w:bodyDiv w:val="1"/>
      <w:marLeft w:val="0"/>
      <w:marRight w:val="0"/>
      <w:marTop w:val="0"/>
      <w:marBottom w:val="0"/>
      <w:divBdr>
        <w:top w:val="none" w:sz="0" w:space="0" w:color="auto"/>
        <w:left w:val="none" w:sz="0" w:space="0" w:color="auto"/>
        <w:bottom w:val="none" w:sz="0" w:space="0" w:color="auto"/>
        <w:right w:val="none" w:sz="0" w:space="0" w:color="auto"/>
      </w:divBdr>
    </w:div>
    <w:div w:id="1172989593">
      <w:bodyDiv w:val="1"/>
      <w:marLeft w:val="0"/>
      <w:marRight w:val="0"/>
      <w:marTop w:val="0"/>
      <w:marBottom w:val="0"/>
      <w:divBdr>
        <w:top w:val="none" w:sz="0" w:space="0" w:color="auto"/>
        <w:left w:val="none" w:sz="0" w:space="0" w:color="auto"/>
        <w:bottom w:val="none" w:sz="0" w:space="0" w:color="auto"/>
        <w:right w:val="none" w:sz="0" w:space="0" w:color="auto"/>
      </w:divBdr>
    </w:div>
    <w:div w:id="1186795476">
      <w:bodyDiv w:val="1"/>
      <w:marLeft w:val="0"/>
      <w:marRight w:val="0"/>
      <w:marTop w:val="0"/>
      <w:marBottom w:val="0"/>
      <w:divBdr>
        <w:top w:val="none" w:sz="0" w:space="0" w:color="auto"/>
        <w:left w:val="none" w:sz="0" w:space="0" w:color="auto"/>
        <w:bottom w:val="none" w:sz="0" w:space="0" w:color="auto"/>
        <w:right w:val="none" w:sz="0" w:space="0" w:color="auto"/>
      </w:divBdr>
    </w:div>
    <w:div w:id="1187673330">
      <w:bodyDiv w:val="1"/>
      <w:marLeft w:val="0"/>
      <w:marRight w:val="0"/>
      <w:marTop w:val="0"/>
      <w:marBottom w:val="0"/>
      <w:divBdr>
        <w:top w:val="none" w:sz="0" w:space="0" w:color="auto"/>
        <w:left w:val="none" w:sz="0" w:space="0" w:color="auto"/>
        <w:bottom w:val="none" w:sz="0" w:space="0" w:color="auto"/>
        <w:right w:val="none" w:sz="0" w:space="0" w:color="auto"/>
      </w:divBdr>
    </w:div>
    <w:div w:id="1196772124">
      <w:bodyDiv w:val="1"/>
      <w:marLeft w:val="0"/>
      <w:marRight w:val="0"/>
      <w:marTop w:val="0"/>
      <w:marBottom w:val="0"/>
      <w:divBdr>
        <w:top w:val="none" w:sz="0" w:space="0" w:color="auto"/>
        <w:left w:val="none" w:sz="0" w:space="0" w:color="auto"/>
        <w:bottom w:val="none" w:sz="0" w:space="0" w:color="auto"/>
        <w:right w:val="none" w:sz="0" w:space="0" w:color="auto"/>
      </w:divBdr>
    </w:div>
    <w:div w:id="1200970064">
      <w:bodyDiv w:val="1"/>
      <w:marLeft w:val="0"/>
      <w:marRight w:val="0"/>
      <w:marTop w:val="0"/>
      <w:marBottom w:val="0"/>
      <w:divBdr>
        <w:top w:val="none" w:sz="0" w:space="0" w:color="auto"/>
        <w:left w:val="none" w:sz="0" w:space="0" w:color="auto"/>
        <w:bottom w:val="none" w:sz="0" w:space="0" w:color="auto"/>
        <w:right w:val="none" w:sz="0" w:space="0" w:color="auto"/>
      </w:divBdr>
    </w:div>
    <w:div w:id="1227910064">
      <w:bodyDiv w:val="1"/>
      <w:marLeft w:val="0"/>
      <w:marRight w:val="0"/>
      <w:marTop w:val="0"/>
      <w:marBottom w:val="0"/>
      <w:divBdr>
        <w:top w:val="none" w:sz="0" w:space="0" w:color="auto"/>
        <w:left w:val="none" w:sz="0" w:space="0" w:color="auto"/>
        <w:bottom w:val="none" w:sz="0" w:space="0" w:color="auto"/>
        <w:right w:val="none" w:sz="0" w:space="0" w:color="auto"/>
      </w:divBdr>
    </w:div>
    <w:div w:id="1229001058">
      <w:bodyDiv w:val="1"/>
      <w:marLeft w:val="0"/>
      <w:marRight w:val="0"/>
      <w:marTop w:val="0"/>
      <w:marBottom w:val="0"/>
      <w:divBdr>
        <w:top w:val="none" w:sz="0" w:space="0" w:color="auto"/>
        <w:left w:val="none" w:sz="0" w:space="0" w:color="auto"/>
        <w:bottom w:val="none" w:sz="0" w:space="0" w:color="auto"/>
        <w:right w:val="none" w:sz="0" w:space="0" w:color="auto"/>
      </w:divBdr>
    </w:div>
    <w:div w:id="1231385331">
      <w:bodyDiv w:val="1"/>
      <w:marLeft w:val="0"/>
      <w:marRight w:val="0"/>
      <w:marTop w:val="0"/>
      <w:marBottom w:val="0"/>
      <w:divBdr>
        <w:top w:val="none" w:sz="0" w:space="0" w:color="auto"/>
        <w:left w:val="none" w:sz="0" w:space="0" w:color="auto"/>
        <w:bottom w:val="none" w:sz="0" w:space="0" w:color="auto"/>
        <w:right w:val="none" w:sz="0" w:space="0" w:color="auto"/>
      </w:divBdr>
    </w:div>
    <w:div w:id="1238589316">
      <w:bodyDiv w:val="1"/>
      <w:marLeft w:val="0"/>
      <w:marRight w:val="0"/>
      <w:marTop w:val="0"/>
      <w:marBottom w:val="0"/>
      <w:divBdr>
        <w:top w:val="none" w:sz="0" w:space="0" w:color="auto"/>
        <w:left w:val="none" w:sz="0" w:space="0" w:color="auto"/>
        <w:bottom w:val="none" w:sz="0" w:space="0" w:color="auto"/>
        <w:right w:val="none" w:sz="0" w:space="0" w:color="auto"/>
      </w:divBdr>
    </w:div>
    <w:div w:id="1241715692">
      <w:bodyDiv w:val="1"/>
      <w:marLeft w:val="0"/>
      <w:marRight w:val="0"/>
      <w:marTop w:val="0"/>
      <w:marBottom w:val="0"/>
      <w:divBdr>
        <w:top w:val="none" w:sz="0" w:space="0" w:color="auto"/>
        <w:left w:val="none" w:sz="0" w:space="0" w:color="auto"/>
        <w:bottom w:val="none" w:sz="0" w:space="0" w:color="auto"/>
        <w:right w:val="none" w:sz="0" w:space="0" w:color="auto"/>
      </w:divBdr>
    </w:div>
    <w:div w:id="1275598145">
      <w:bodyDiv w:val="1"/>
      <w:marLeft w:val="0"/>
      <w:marRight w:val="0"/>
      <w:marTop w:val="0"/>
      <w:marBottom w:val="0"/>
      <w:divBdr>
        <w:top w:val="none" w:sz="0" w:space="0" w:color="auto"/>
        <w:left w:val="none" w:sz="0" w:space="0" w:color="auto"/>
        <w:bottom w:val="none" w:sz="0" w:space="0" w:color="auto"/>
        <w:right w:val="none" w:sz="0" w:space="0" w:color="auto"/>
      </w:divBdr>
    </w:div>
    <w:div w:id="1298536099">
      <w:bodyDiv w:val="1"/>
      <w:marLeft w:val="0"/>
      <w:marRight w:val="0"/>
      <w:marTop w:val="0"/>
      <w:marBottom w:val="0"/>
      <w:divBdr>
        <w:top w:val="none" w:sz="0" w:space="0" w:color="auto"/>
        <w:left w:val="none" w:sz="0" w:space="0" w:color="auto"/>
        <w:bottom w:val="none" w:sz="0" w:space="0" w:color="auto"/>
        <w:right w:val="none" w:sz="0" w:space="0" w:color="auto"/>
      </w:divBdr>
    </w:div>
    <w:div w:id="1313028138">
      <w:bodyDiv w:val="1"/>
      <w:marLeft w:val="0"/>
      <w:marRight w:val="0"/>
      <w:marTop w:val="0"/>
      <w:marBottom w:val="0"/>
      <w:divBdr>
        <w:top w:val="none" w:sz="0" w:space="0" w:color="auto"/>
        <w:left w:val="none" w:sz="0" w:space="0" w:color="auto"/>
        <w:bottom w:val="none" w:sz="0" w:space="0" w:color="auto"/>
        <w:right w:val="none" w:sz="0" w:space="0" w:color="auto"/>
      </w:divBdr>
    </w:div>
    <w:div w:id="1315448565">
      <w:bodyDiv w:val="1"/>
      <w:marLeft w:val="0"/>
      <w:marRight w:val="0"/>
      <w:marTop w:val="0"/>
      <w:marBottom w:val="0"/>
      <w:divBdr>
        <w:top w:val="none" w:sz="0" w:space="0" w:color="auto"/>
        <w:left w:val="none" w:sz="0" w:space="0" w:color="auto"/>
        <w:bottom w:val="none" w:sz="0" w:space="0" w:color="auto"/>
        <w:right w:val="none" w:sz="0" w:space="0" w:color="auto"/>
      </w:divBdr>
    </w:div>
    <w:div w:id="1318529616">
      <w:bodyDiv w:val="1"/>
      <w:marLeft w:val="0"/>
      <w:marRight w:val="0"/>
      <w:marTop w:val="0"/>
      <w:marBottom w:val="0"/>
      <w:divBdr>
        <w:top w:val="none" w:sz="0" w:space="0" w:color="auto"/>
        <w:left w:val="none" w:sz="0" w:space="0" w:color="auto"/>
        <w:bottom w:val="none" w:sz="0" w:space="0" w:color="auto"/>
        <w:right w:val="none" w:sz="0" w:space="0" w:color="auto"/>
      </w:divBdr>
    </w:div>
    <w:div w:id="1339187884">
      <w:bodyDiv w:val="1"/>
      <w:marLeft w:val="0"/>
      <w:marRight w:val="0"/>
      <w:marTop w:val="0"/>
      <w:marBottom w:val="0"/>
      <w:divBdr>
        <w:top w:val="none" w:sz="0" w:space="0" w:color="auto"/>
        <w:left w:val="none" w:sz="0" w:space="0" w:color="auto"/>
        <w:bottom w:val="none" w:sz="0" w:space="0" w:color="auto"/>
        <w:right w:val="none" w:sz="0" w:space="0" w:color="auto"/>
      </w:divBdr>
    </w:div>
    <w:div w:id="1349674043">
      <w:bodyDiv w:val="1"/>
      <w:marLeft w:val="0"/>
      <w:marRight w:val="0"/>
      <w:marTop w:val="0"/>
      <w:marBottom w:val="0"/>
      <w:divBdr>
        <w:top w:val="none" w:sz="0" w:space="0" w:color="auto"/>
        <w:left w:val="none" w:sz="0" w:space="0" w:color="auto"/>
        <w:bottom w:val="none" w:sz="0" w:space="0" w:color="auto"/>
        <w:right w:val="none" w:sz="0" w:space="0" w:color="auto"/>
      </w:divBdr>
    </w:div>
    <w:div w:id="1361276415">
      <w:bodyDiv w:val="1"/>
      <w:marLeft w:val="0"/>
      <w:marRight w:val="0"/>
      <w:marTop w:val="0"/>
      <w:marBottom w:val="0"/>
      <w:divBdr>
        <w:top w:val="none" w:sz="0" w:space="0" w:color="auto"/>
        <w:left w:val="none" w:sz="0" w:space="0" w:color="auto"/>
        <w:bottom w:val="none" w:sz="0" w:space="0" w:color="auto"/>
        <w:right w:val="none" w:sz="0" w:space="0" w:color="auto"/>
      </w:divBdr>
    </w:div>
    <w:div w:id="1363094483">
      <w:bodyDiv w:val="1"/>
      <w:marLeft w:val="0"/>
      <w:marRight w:val="0"/>
      <w:marTop w:val="0"/>
      <w:marBottom w:val="0"/>
      <w:divBdr>
        <w:top w:val="none" w:sz="0" w:space="0" w:color="auto"/>
        <w:left w:val="none" w:sz="0" w:space="0" w:color="auto"/>
        <w:bottom w:val="none" w:sz="0" w:space="0" w:color="auto"/>
        <w:right w:val="none" w:sz="0" w:space="0" w:color="auto"/>
      </w:divBdr>
    </w:div>
    <w:div w:id="1373463798">
      <w:bodyDiv w:val="1"/>
      <w:marLeft w:val="0"/>
      <w:marRight w:val="0"/>
      <w:marTop w:val="0"/>
      <w:marBottom w:val="0"/>
      <w:divBdr>
        <w:top w:val="none" w:sz="0" w:space="0" w:color="auto"/>
        <w:left w:val="none" w:sz="0" w:space="0" w:color="auto"/>
        <w:bottom w:val="none" w:sz="0" w:space="0" w:color="auto"/>
        <w:right w:val="none" w:sz="0" w:space="0" w:color="auto"/>
      </w:divBdr>
    </w:div>
    <w:div w:id="1375808523">
      <w:bodyDiv w:val="1"/>
      <w:marLeft w:val="0"/>
      <w:marRight w:val="0"/>
      <w:marTop w:val="0"/>
      <w:marBottom w:val="0"/>
      <w:divBdr>
        <w:top w:val="none" w:sz="0" w:space="0" w:color="auto"/>
        <w:left w:val="none" w:sz="0" w:space="0" w:color="auto"/>
        <w:bottom w:val="none" w:sz="0" w:space="0" w:color="auto"/>
        <w:right w:val="none" w:sz="0" w:space="0" w:color="auto"/>
      </w:divBdr>
    </w:div>
    <w:div w:id="1390374832">
      <w:bodyDiv w:val="1"/>
      <w:marLeft w:val="0"/>
      <w:marRight w:val="0"/>
      <w:marTop w:val="0"/>
      <w:marBottom w:val="0"/>
      <w:divBdr>
        <w:top w:val="none" w:sz="0" w:space="0" w:color="auto"/>
        <w:left w:val="none" w:sz="0" w:space="0" w:color="auto"/>
        <w:bottom w:val="none" w:sz="0" w:space="0" w:color="auto"/>
        <w:right w:val="none" w:sz="0" w:space="0" w:color="auto"/>
      </w:divBdr>
    </w:div>
    <w:div w:id="1392774428">
      <w:bodyDiv w:val="1"/>
      <w:marLeft w:val="0"/>
      <w:marRight w:val="0"/>
      <w:marTop w:val="0"/>
      <w:marBottom w:val="0"/>
      <w:divBdr>
        <w:top w:val="none" w:sz="0" w:space="0" w:color="auto"/>
        <w:left w:val="none" w:sz="0" w:space="0" w:color="auto"/>
        <w:bottom w:val="none" w:sz="0" w:space="0" w:color="auto"/>
        <w:right w:val="none" w:sz="0" w:space="0" w:color="auto"/>
      </w:divBdr>
    </w:div>
    <w:div w:id="1392968909">
      <w:bodyDiv w:val="1"/>
      <w:marLeft w:val="0"/>
      <w:marRight w:val="0"/>
      <w:marTop w:val="0"/>
      <w:marBottom w:val="0"/>
      <w:divBdr>
        <w:top w:val="none" w:sz="0" w:space="0" w:color="auto"/>
        <w:left w:val="none" w:sz="0" w:space="0" w:color="auto"/>
        <w:bottom w:val="none" w:sz="0" w:space="0" w:color="auto"/>
        <w:right w:val="none" w:sz="0" w:space="0" w:color="auto"/>
      </w:divBdr>
    </w:div>
    <w:div w:id="1418750251">
      <w:bodyDiv w:val="1"/>
      <w:marLeft w:val="0"/>
      <w:marRight w:val="0"/>
      <w:marTop w:val="0"/>
      <w:marBottom w:val="0"/>
      <w:divBdr>
        <w:top w:val="none" w:sz="0" w:space="0" w:color="auto"/>
        <w:left w:val="none" w:sz="0" w:space="0" w:color="auto"/>
        <w:bottom w:val="none" w:sz="0" w:space="0" w:color="auto"/>
        <w:right w:val="none" w:sz="0" w:space="0" w:color="auto"/>
      </w:divBdr>
    </w:div>
    <w:div w:id="1422681638">
      <w:bodyDiv w:val="1"/>
      <w:marLeft w:val="0"/>
      <w:marRight w:val="0"/>
      <w:marTop w:val="0"/>
      <w:marBottom w:val="0"/>
      <w:divBdr>
        <w:top w:val="none" w:sz="0" w:space="0" w:color="auto"/>
        <w:left w:val="none" w:sz="0" w:space="0" w:color="auto"/>
        <w:bottom w:val="none" w:sz="0" w:space="0" w:color="auto"/>
        <w:right w:val="none" w:sz="0" w:space="0" w:color="auto"/>
      </w:divBdr>
    </w:div>
    <w:div w:id="1433092709">
      <w:bodyDiv w:val="1"/>
      <w:marLeft w:val="0"/>
      <w:marRight w:val="0"/>
      <w:marTop w:val="0"/>
      <w:marBottom w:val="0"/>
      <w:divBdr>
        <w:top w:val="none" w:sz="0" w:space="0" w:color="auto"/>
        <w:left w:val="none" w:sz="0" w:space="0" w:color="auto"/>
        <w:bottom w:val="none" w:sz="0" w:space="0" w:color="auto"/>
        <w:right w:val="none" w:sz="0" w:space="0" w:color="auto"/>
      </w:divBdr>
    </w:div>
    <w:div w:id="1436100425">
      <w:bodyDiv w:val="1"/>
      <w:marLeft w:val="0"/>
      <w:marRight w:val="0"/>
      <w:marTop w:val="0"/>
      <w:marBottom w:val="0"/>
      <w:divBdr>
        <w:top w:val="none" w:sz="0" w:space="0" w:color="auto"/>
        <w:left w:val="none" w:sz="0" w:space="0" w:color="auto"/>
        <w:bottom w:val="none" w:sz="0" w:space="0" w:color="auto"/>
        <w:right w:val="none" w:sz="0" w:space="0" w:color="auto"/>
      </w:divBdr>
    </w:div>
    <w:div w:id="1446801847">
      <w:bodyDiv w:val="1"/>
      <w:marLeft w:val="0"/>
      <w:marRight w:val="0"/>
      <w:marTop w:val="0"/>
      <w:marBottom w:val="0"/>
      <w:divBdr>
        <w:top w:val="none" w:sz="0" w:space="0" w:color="auto"/>
        <w:left w:val="none" w:sz="0" w:space="0" w:color="auto"/>
        <w:bottom w:val="none" w:sz="0" w:space="0" w:color="auto"/>
        <w:right w:val="none" w:sz="0" w:space="0" w:color="auto"/>
      </w:divBdr>
    </w:div>
    <w:div w:id="1448622514">
      <w:bodyDiv w:val="1"/>
      <w:marLeft w:val="0"/>
      <w:marRight w:val="0"/>
      <w:marTop w:val="0"/>
      <w:marBottom w:val="0"/>
      <w:divBdr>
        <w:top w:val="none" w:sz="0" w:space="0" w:color="auto"/>
        <w:left w:val="none" w:sz="0" w:space="0" w:color="auto"/>
        <w:bottom w:val="none" w:sz="0" w:space="0" w:color="auto"/>
        <w:right w:val="none" w:sz="0" w:space="0" w:color="auto"/>
      </w:divBdr>
    </w:div>
    <w:div w:id="1459566449">
      <w:bodyDiv w:val="1"/>
      <w:marLeft w:val="0"/>
      <w:marRight w:val="0"/>
      <w:marTop w:val="0"/>
      <w:marBottom w:val="0"/>
      <w:divBdr>
        <w:top w:val="none" w:sz="0" w:space="0" w:color="auto"/>
        <w:left w:val="none" w:sz="0" w:space="0" w:color="auto"/>
        <w:bottom w:val="none" w:sz="0" w:space="0" w:color="auto"/>
        <w:right w:val="none" w:sz="0" w:space="0" w:color="auto"/>
      </w:divBdr>
    </w:div>
    <w:div w:id="1479230501">
      <w:bodyDiv w:val="1"/>
      <w:marLeft w:val="0"/>
      <w:marRight w:val="0"/>
      <w:marTop w:val="0"/>
      <w:marBottom w:val="0"/>
      <w:divBdr>
        <w:top w:val="none" w:sz="0" w:space="0" w:color="auto"/>
        <w:left w:val="none" w:sz="0" w:space="0" w:color="auto"/>
        <w:bottom w:val="none" w:sz="0" w:space="0" w:color="auto"/>
        <w:right w:val="none" w:sz="0" w:space="0" w:color="auto"/>
      </w:divBdr>
    </w:div>
    <w:div w:id="1519153588">
      <w:bodyDiv w:val="1"/>
      <w:marLeft w:val="0"/>
      <w:marRight w:val="0"/>
      <w:marTop w:val="0"/>
      <w:marBottom w:val="0"/>
      <w:divBdr>
        <w:top w:val="none" w:sz="0" w:space="0" w:color="auto"/>
        <w:left w:val="none" w:sz="0" w:space="0" w:color="auto"/>
        <w:bottom w:val="none" w:sz="0" w:space="0" w:color="auto"/>
        <w:right w:val="none" w:sz="0" w:space="0" w:color="auto"/>
      </w:divBdr>
    </w:div>
    <w:div w:id="1520969157">
      <w:bodyDiv w:val="1"/>
      <w:marLeft w:val="0"/>
      <w:marRight w:val="0"/>
      <w:marTop w:val="0"/>
      <w:marBottom w:val="0"/>
      <w:divBdr>
        <w:top w:val="none" w:sz="0" w:space="0" w:color="auto"/>
        <w:left w:val="none" w:sz="0" w:space="0" w:color="auto"/>
        <w:bottom w:val="none" w:sz="0" w:space="0" w:color="auto"/>
        <w:right w:val="none" w:sz="0" w:space="0" w:color="auto"/>
      </w:divBdr>
    </w:div>
    <w:div w:id="1526483279">
      <w:bodyDiv w:val="1"/>
      <w:marLeft w:val="0"/>
      <w:marRight w:val="0"/>
      <w:marTop w:val="0"/>
      <w:marBottom w:val="0"/>
      <w:divBdr>
        <w:top w:val="none" w:sz="0" w:space="0" w:color="auto"/>
        <w:left w:val="none" w:sz="0" w:space="0" w:color="auto"/>
        <w:bottom w:val="none" w:sz="0" w:space="0" w:color="auto"/>
        <w:right w:val="none" w:sz="0" w:space="0" w:color="auto"/>
      </w:divBdr>
    </w:div>
    <w:div w:id="1533570127">
      <w:bodyDiv w:val="1"/>
      <w:marLeft w:val="0"/>
      <w:marRight w:val="0"/>
      <w:marTop w:val="0"/>
      <w:marBottom w:val="0"/>
      <w:divBdr>
        <w:top w:val="none" w:sz="0" w:space="0" w:color="auto"/>
        <w:left w:val="none" w:sz="0" w:space="0" w:color="auto"/>
        <w:bottom w:val="none" w:sz="0" w:space="0" w:color="auto"/>
        <w:right w:val="none" w:sz="0" w:space="0" w:color="auto"/>
      </w:divBdr>
    </w:div>
    <w:div w:id="1558475727">
      <w:bodyDiv w:val="1"/>
      <w:marLeft w:val="0"/>
      <w:marRight w:val="0"/>
      <w:marTop w:val="0"/>
      <w:marBottom w:val="0"/>
      <w:divBdr>
        <w:top w:val="none" w:sz="0" w:space="0" w:color="auto"/>
        <w:left w:val="none" w:sz="0" w:space="0" w:color="auto"/>
        <w:bottom w:val="none" w:sz="0" w:space="0" w:color="auto"/>
        <w:right w:val="none" w:sz="0" w:space="0" w:color="auto"/>
      </w:divBdr>
    </w:div>
    <w:div w:id="1575777250">
      <w:bodyDiv w:val="1"/>
      <w:marLeft w:val="0"/>
      <w:marRight w:val="0"/>
      <w:marTop w:val="0"/>
      <w:marBottom w:val="0"/>
      <w:divBdr>
        <w:top w:val="none" w:sz="0" w:space="0" w:color="auto"/>
        <w:left w:val="none" w:sz="0" w:space="0" w:color="auto"/>
        <w:bottom w:val="none" w:sz="0" w:space="0" w:color="auto"/>
        <w:right w:val="none" w:sz="0" w:space="0" w:color="auto"/>
      </w:divBdr>
    </w:div>
    <w:div w:id="1580943855">
      <w:bodyDiv w:val="1"/>
      <w:marLeft w:val="0"/>
      <w:marRight w:val="0"/>
      <w:marTop w:val="0"/>
      <w:marBottom w:val="0"/>
      <w:divBdr>
        <w:top w:val="none" w:sz="0" w:space="0" w:color="auto"/>
        <w:left w:val="none" w:sz="0" w:space="0" w:color="auto"/>
        <w:bottom w:val="none" w:sz="0" w:space="0" w:color="auto"/>
        <w:right w:val="none" w:sz="0" w:space="0" w:color="auto"/>
      </w:divBdr>
    </w:div>
    <w:div w:id="1581521666">
      <w:bodyDiv w:val="1"/>
      <w:marLeft w:val="0"/>
      <w:marRight w:val="0"/>
      <w:marTop w:val="0"/>
      <w:marBottom w:val="0"/>
      <w:divBdr>
        <w:top w:val="none" w:sz="0" w:space="0" w:color="auto"/>
        <w:left w:val="none" w:sz="0" w:space="0" w:color="auto"/>
        <w:bottom w:val="none" w:sz="0" w:space="0" w:color="auto"/>
        <w:right w:val="none" w:sz="0" w:space="0" w:color="auto"/>
      </w:divBdr>
    </w:div>
    <w:div w:id="1582983665">
      <w:bodyDiv w:val="1"/>
      <w:marLeft w:val="0"/>
      <w:marRight w:val="0"/>
      <w:marTop w:val="0"/>
      <w:marBottom w:val="0"/>
      <w:divBdr>
        <w:top w:val="none" w:sz="0" w:space="0" w:color="auto"/>
        <w:left w:val="none" w:sz="0" w:space="0" w:color="auto"/>
        <w:bottom w:val="none" w:sz="0" w:space="0" w:color="auto"/>
        <w:right w:val="none" w:sz="0" w:space="0" w:color="auto"/>
      </w:divBdr>
    </w:div>
    <w:div w:id="1600141290">
      <w:bodyDiv w:val="1"/>
      <w:marLeft w:val="0"/>
      <w:marRight w:val="0"/>
      <w:marTop w:val="0"/>
      <w:marBottom w:val="0"/>
      <w:divBdr>
        <w:top w:val="none" w:sz="0" w:space="0" w:color="auto"/>
        <w:left w:val="none" w:sz="0" w:space="0" w:color="auto"/>
        <w:bottom w:val="none" w:sz="0" w:space="0" w:color="auto"/>
        <w:right w:val="none" w:sz="0" w:space="0" w:color="auto"/>
      </w:divBdr>
    </w:div>
    <w:div w:id="1605501652">
      <w:bodyDiv w:val="1"/>
      <w:marLeft w:val="0"/>
      <w:marRight w:val="0"/>
      <w:marTop w:val="0"/>
      <w:marBottom w:val="0"/>
      <w:divBdr>
        <w:top w:val="none" w:sz="0" w:space="0" w:color="auto"/>
        <w:left w:val="none" w:sz="0" w:space="0" w:color="auto"/>
        <w:bottom w:val="none" w:sz="0" w:space="0" w:color="auto"/>
        <w:right w:val="none" w:sz="0" w:space="0" w:color="auto"/>
      </w:divBdr>
    </w:div>
    <w:div w:id="1608583234">
      <w:bodyDiv w:val="1"/>
      <w:marLeft w:val="0"/>
      <w:marRight w:val="0"/>
      <w:marTop w:val="0"/>
      <w:marBottom w:val="0"/>
      <w:divBdr>
        <w:top w:val="none" w:sz="0" w:space="0" w:color="auto"/>
        <w:left w:val="none" w:sz="0" w:space="0" w:color="auto"/>
        <w:bottom w:val="none" w:sz="0" w:space="0" w:color="auto"/>
        <w:right w:val="none" w:sz="0" w:space="0" w:color="auto"/>
      </w:divBdr>
    </w:div>
    <w:div w:id="1641954372">
      <w:bodyDiv w:val="1"/>
      <w:marLeft w:val="0"/>
      <w:marRight w:val="0"/>
      <w:marTop w:val="0"/>
      <w:marBottom w:val="0"/>
      <w:divBdr>
        <w:top w:val="none" w:sz="0" w:space="0" w:color="auto"/>
        <w:left w:val="none" w:sz="0" w:space="0" w:color="auto"/>
        <w:bottom w:val="none" w:sz="0" w:space="0" w:color="auto"/>
        <w:right w:val="none" w:sz="0" w:space="0" w:color="auto"/>
      </w:divBdr>
    </w:div>
    <w:div w:id="1650789129">
      <w:bodyDiv w:val="1"/>
      <w:marLeft w:val="0"/>
      <w:marRight w:val="0"/>
      <w:marTop w:val="0"/>
      <w:marBottom w:val="0"/>
      <w:divBdr>
        <w:top w:val="none" w:sz="0" w:space="0" w:color="auto"/>
        <w:left w:val="none" w:sz="0" w:space="0" w:color="auto"/>
        <w:bottom w:val="none" w:sz="0" w:space="0" w:color="auto"/>
        <w:right w:val="none" w:sz="0" w:space="0" w:color="auto"/>
      </w:divBdr>
    </w:div>
    <w:div w:id="1653095483">
      <w:bodyDiv w:val="1"/>
      <w:marLeft w:val="0"/>
      <w:marRight w:val="0"/>
      <w:marTop w:val="0"/>
      <w:marBottom w:val="0"/>
      <w:divBdr>
        <w:top w:val="none" w:sz="0" w:space="0" w:color="auto"/>
        <w:left w:val="none" w:sz="0" w:space="0" w:color="auto"/>
        <w:bottom w:val="none" w:sz="0" w:space="0" w:color="auto"/>
        <w:right w:val="none" w:sz="0" w:space="0" w:color="auto"/>
      </w:divBdr>
    </w:div>
    <w:div w:id="1655717227">
      <w:bodyDiv w:val="1"/>
      <w:marLeft w:val="0"/>
      <w:marRight w:val="0"/>
      <w:marTop w:val="0"/>
      <w:marBottom w:val="0"/>
      <w:divBdr>
        <w:top w:val="none" w:sz="0" w:space="0" w:color="auto"/>
        <w:left w:val="none" w:sz="0" w:space="0" w:color="auto"/>
        <w:bottom w:val="none" w:sz="0" w:space="0" w:color="auto"/>
        <w:right w:val="none" w:sz="0" w:space="0" w:color="auto"/>
      </w:divBdr>
    </w:div>
    <w:div w:id="1664627706">
      <w:bodyDiv w:val="1"/>
      <w:marLeft w:val="0"/>
      <w:marRight w:val="0"/>
      <w:marTop w:val="0"/>
      <w:marBottom w:val="0"/>
      <w:divBdr>
        <w:top w:val="none" w:sz="0" w:space="0" w:color="auto"/>
        <w:left w:val="none" w:sz="0" w:space="0" w:color="auto"/>
        <w:bottom w:val="none" w:sz="0" w:space="0" w:color="auto"/>
        <w:right w:val="none" w:sz="0" w:space="0" w:color="auto"/>
      </w:divBdr>
    </w:div>
    <w:div w:id="1666203347">
      <w:bodyDiv w:val="1"/>
      <w:marLeft w:val="0"/>
      <w:marRight w:val="0"/>
      <w:marTop w:val="0"/>
      <w:marBottom w:val="0"/>
      <w:divBdr>
        <w:top w:val="none" w:sz="0" w:space="0" w:color="auto"/>
        <w:left w:val="none" w:sz="0" w:space="0" w:color="auto"/>
        <w:bottom w:val="none" w:sz="0" w:space="0" w:color="auto"/>
        <w:right w:val="none" w:sz="0" w:space="0" w:color="auto"/>
      </w:divBdr>
    </w:div>
    <w:div w:id="1677269383">
      <w:bodyDiv w:val="1"/>
      <w:marLeft w:val="0"/>
      <w:marRight w:val="0"/>
      <w:marTop w:val="0"/>
      <w:marBottom w:val="0"/>
      <w:divBdr>
        <w:top w:val="none" w:sz="0" w:space="0" w:color="auto"/>
        <w:left w:val="none" w:sz="0" w:space="0" w:color="auto"/>
        <w:bottom w:val="none" w:sz="0" w:space="0" w:color="auto"/>
        <w:right w:val="none" w:sz="0" w:space="0" w:color="auto"/>
      </w:divBdr>
    </w:div>
    <w:div w:id="1690720941">
      <w:bodyDiv w:val="1"/>
      <w:marLeft w:val="0"/>
      <w:marRight w:val="0"/>
      <w:marTop w:val="0"/>
      <w:marBottom w:val="0"/>
      <w:divBdr>
        <w:top w:val="none" w:sz="0" w:space="0" w:color="auto"/>
        <w:left w:val="none" w:sz="0" w:space="0" w:color="auto"/>
        <w:bottom w:val="none" w:sz="0" w:space="0" w:color="auto"/>
        <w:right w:val="none" w:sz="0" w:space="0" w:color="auto"/>
      </w:divBdr>
    </w:div>
    <w:div w:id="1698460313">
      <w:bodyDiv w:val="1"/>
      <w:marLeft w:val="0"/>
      <w:marRight w:val="0"/>
      <w:marTop w:val="0"/>
      <w:marBottom w:val="0"/>
      <w:divBdr>
        <w:top w:val="none" w:sz="0" w:space="0" w:color="auto"/>
        <w:left w:val="none" w:sz="0" w:space="0" w:color="auto"/>
        <w:bottom w:val="none" w:sz="0" w:space="0" w:color="auto"/>
        <w:right w:val="none" w:sz="0" w:space="0" w:color="auto"/>
      </w:divBdr>
    </w:div>
    <w:div w:id="1710104105">
      <w:bodyDiv w:val="1"/>
      <w:marLeft w:val="0"/>
      <w:marRight w:val="0"/>
      <w:marTop w:val="0"/>
      <w:marBottom w:val="0"/>
      <w:divBdr>
        <w:top w:val="none" w:sz="0" w:space="0" w:color="auto"/>
        <w:left w:val="none" w:sz="0" w:space="0" w:color="auto"/>
        <w:bottom w:val="none" w:sz="0" w:space="0" w:color="auto"/>
        <w:right w:val="none" w:sz="0" w:space="0" w:color="auto"/>
      </w:divBdr>
    </w:div>
    <w:div w:id="1737702339">
      <w:bodyDiv w:val="1"/>
      <w:marLeft w:val="0"/>
      <w:marRight w:val="0"/>
      <w:marTop w:val="0"/>
      <w:marBottom w:val="0"/>
      <w:divBdr>
        <w:top w:val="none" w:sz="0" w:space="0" w:color="auto"/>
        <w:left w:val="none" w:sz="0" w:space="0" w:color="auto"/>
        <w:bottom w:val="none" w:sz="0" w:space="0" w:color="auto"/>
        <w:right w:val="none" w:sz="0" w:space="0" w:color="auto"/>
      </w:divBdr>
    </w:div>
    <w:div w:id="1749886930">
      <w:bodyDiv w:val="1"/>
      <w:marLeft w:val="0"/>
      <w:marRight w:val="0"/>
      <w:marTop w:val="0"/>
      <w:marBottom w:val="0"/>
      <w:divBdr>
        <w:top w:val="none" w:sz="0" w:space="0" w:color="auto"/>
        <w:left w:val="none" w:sz="0" w:space="0" w:color="auto"/>
        <w:bottom w:val="none" w:sz="0" w:space="0" w:color="auto"/>
        <w:right w:val="none" w:sz="0" w:space="0" w:color="auto"/>
      </w:divBdr>
    </w:div>
    <w:div w:id="1751922179">
      <w:bodyDiv w:val="1"/>
      <w:marLeft w:val="0"/>
      <w:marRight w:val="0"/>
      <w:marTop w:val="0"/>
      <w:marBottom w:val="0"/>
      <w:divBdr>
        <w:top w:val="none" w:sz="0" w:space="0" w:color="auto"/>
        <w:left w:val="none" w:sz="0" w:space="0" w:color="auto"/>
        <w:bottom w:val="none" w:sz="0" w:space="0" w:color="auto"/>
        <w:right w:val="none" w:sz="0" w:space="0" w:color="auto"/>
      </w:divBdr>
    </w:div>
    <w:div w:id="1757826789">
      <w:bodyDiv w:val="1"/>
      <w:marLeft w:val="0"/>
      <w:marRight w:val="0"/>
      <w:marTop w:val="0"/>
      <w:marBottom w:val="0"/>
      <w:divBdr>
        <w:top w:val="none" w:sz="0" w:space="0" w:color="auto"/>
        <w:left w:val="none" w:sz="0" w:space="0" w:color="auto"/>
        <w:bottom w:val="none" w:sz="0" w:space="0" w:color="auto"/>
        <w:right w:val="none" w:sz="0" w:space="0" w:color="auto"/>
      </w:divBdr>
    </w:div>
    <w:div w:id="1768886341">
      <w:bodyDiv w:val="1"/>
      <w:marLeft w:val="0"/>
      <w:marRight w:val="0"/>
      <w:marTop w:val="0"/>
      <w:marBottom w:val="0"/>
      <w:divBdr>
        <w:top w:val="none" w:sz="0" w:space="0" w:color="auto"/>
        <w:left w:val="none" w:sz="0" w:space="0" w:color="auto"/>
        <w:bottom w:val="none" w:sz="0" w:space="0" w:color="auto"/>
        <w:right w:val="none" w:sz="0" w:space="0" w:color="auto"/>
      </w:divBdr>
    </w:div>
    <w:div w:id="1782995503">
      <w:bodyDiv w:val="1"/>
      <w:marLeft w:val="0"/>
      <w:marRight w:val="0"/>
      <w:marTop w:val="0"/>
      <w:marBottom w:val="0"/>
      <w:divBdr>
        <w:top w:val="none" w:sz="0" w:space="0" w:color="auto"/>
        <w:left w:val="none" w:sz="0" w:space="0" w:color="auto"/>
        <w:bottom w:val="none" w:sz="0" w:space="0" w:color="auto"/>
        <w:right w:val="none" w:sz="0" w:space="0" w:color="auto"/>
      </w:divBdr>
    </w:div>
    <w:div w:id="1783378171">
      <w:bodyDiv w:val="1"/>
      <w:marLeft w:val="0"/>
      <w:marRight w:val="0"/>
      <w:marTop w:val="0"/>
      <w:marBottom w:val="0"/>
      <w:divBdr>
        <w:top w:val="none" w:sz="0" w:space="0" w:color="auto"/>
        <w:left w:val="none" w:sz="0" w:space="0" w:color="auto"/>
        <w:bottom w:val="none" w:sz="0" w:space="0" w:color="auto"/>
        <w:right w:val="none" w:sz="0" w:space="0" w:color="auto"/>
      </w:divBdr>
    </w:div>
    <w:div w:id="1816095873">
      <w:bodyDiv w:val="1"/>
      <w:marLeft w:val="0"/>
      <w:marRight w:val="0"/>
      <w:marTop w:val="0"/>
      <w:marBottom w:val="0"/>
      <w:divBdr>
        <w:top w:val="none" w:sz="0" w:space="0" w:color="auto"/>
        <w:left w:val="none" w:sz="0" w:space="0" w:color="auto"/>
        <w:bottom w:val="none" w:sz="0" w:space="0" w:color="auto"/>
        <w:right w:val="none" w:sz="0" w:space="0" w:color="auto"/>
      </w:divBdr>
    </w:div>
    <w:div w:id="1833259290">
      <w:bodyDiv w:val="1"/>
      <w:marLeft w:val="0"/>
      <w:marRight w:val="0"/>
      <w:marTop w:val="0"/>
      <w:marBottom w:val="0"/>
      <w:divBdr>
        <w:top w:val="none" w:sz="0" w:space="0" w:color="auto"/>
        <w:left w:val="none" w:sz="0" w:space="0" w:color="auto"/>
        <w:bottom w:val="none" w:sz="0" w:space="0" w:color="auto"/>
        <w:right w:val="none" w:sz="0" w:space="0" w:color="auto"/>
      </w:divBdr>
    </w:div>
    <w:div w:id="1839419890">
      <w:bodyDiv w:val="1"/>
      <w:marLeft w:val="0"/>
      <w:marRight w:val="0"/>
      <w:marTop w:val="0"/>
      <w:marBottom w:val="0"/>
      <w:divBdr>
        <w:top w:val="none" w:sz="0" w:space="0" w:color="auto"/>
        <w:left w:val="none" w:sz="0" w:space="0" w:color="auto"/>
        <w:bottom w:val="none" w:sz="0" w:space="0" w:color="auto"/>
        <w:right w:val="none" w:sz="0" w:space="0" w:color="auto"/>
      </w:divBdr>
    </w:div>
    <w:div w:id="1848246433">
      <w:bodyDiv w:val="1"/>
      <w:marLeft w:val="0"/>
      <w:marRight w:val="0"/>
      <w:marTop w:val="0"/>
      <w:marBottom w:val="0"/>
      <w:divBdr>
        <w:top w:val="none" w:sz="0" w:space="0" w:color="auto"/>
        <w:left w:val="none" w:sz="0" w:space="0" w:color="auto"/>
        <w:bottom w:val="none" w:sz="0" w:space="0" w:color="auto"/>
        <w:right w:val="none" w:sz="0" w:space="0" w:color="auto"/>
      </w:divBdr>
    </w:div>
    <w:div w:id="1852648053">
      <w:bodyDiv w:val="1"/>
      <w:marLeft w:val="0"/>
      <w:marRight w:val="0"/>
      <w:marTop w:val="0"/>
      <w:marBottom w:val="0"/>
      <w:divBdr>
        <w:top w:val="none" w:sz="0" w:space="0" w:color="auto"/>
        <w:left w:val="none" w:sz="0" w:space="0" w:color="auto"/>
        <w:bottom w:val="none" w:sz="0" w:space="0" w:color="auto"/>
        <w:right w:val="none" w:sz="0" w:space="0" w:color="auto"/>
      </w:divBdr>
    </w:div>
    <w:div w:id="1854563219">
      <w:bodyDiv w:val="1"/>
      <w:marLeft w:val="0"/>
      <w:marRight w:val="0"/>
      <w:marTop w:val="0"/>
      <w:marBottom w:val="0"/>
      <w:divBdr>
        <w:top w:val="none" w:sz="0" w:space="0" w:color="auto"/>
        <w:left w:val="none" w:sz="0" w:space="0" w:color="auto"/>
        <w:bottom w:val="none" w:sz="0" w:space="0" w:color="auto"/>
        <w:right w:val="none" w:sz="0" w:space="0" w:color="auto"/>
      </w:divBdr>
    </w:div>
    <w:div w:id="1862619083">
      <w:bodyDiv w:val="1"/>
      <w:marLeft w:val="0"/>
      <w:marRight w:val="0"/>
      <w:marTop w:val="0"/>
      <w:marBottom w:val="0"/>
      <w:divBdr>
        <w:top w:val="none" w:sz="0" w:space="0" w:color="auto"/>
        <w:left w:val="none" w:sz="0" w:space="0" w:color="auto"/>
        <w:bottom w:val="none" w:sz="0" w:space="0" w:color="auto"/>
        <w:right w:val="none" w:sz="0" w:space="0" w:color="auto"/>
      </w:divBdr>
    </w:div>
    <w:div w:id="1863282112">
      <w:bodyDiv w:val="1"/>
      <w:marLeft w:val="0"/>
      <w:marRight w:val="0"/>
      <w:marTop w:val="0"/>
      <w:marBottom w:val="0"/>
      <w:divBdr>
        <w:top w:val="none" w:sz="0" w:space="0" w:color="auto"/>
        <w:left w:val="none" w:sz="0" w:space="0" w:color="auto"/>
        <w:bottom w:val="none" w:sz="0" w:space="0" w:color="auto"/>
        <w:right w:val="none" w:sz="0" w:space="0" w:color="auto"/>
      </w:divBdr>
    </w:div>
    <w:div w:id="1864323175">
      <w:bodyDiv w:val="1"/>
      <w:marLeft w:val="0"/>
      <w:marRight w:val="0"/>
      <w:marTop w:val="0"/>
      <w:marBottom w:val="0"/>
      <w:divBdr>
        <w:top w:val="none" w:sz="0" w:space="0" w:color="auto"/>
        <w:left w:val="none" w:sz="0" w:space="0" w:color="auto"/>
        <w:bottom w:val="none" w:sz="0" w:space="0" w:color="auto"/>
        <w:right w:val="none" w:sz="0" w:space="0" w:color="auto"/>
      </w:divBdr>
    </w:div>
    <w:div w:id="1870100518">
      <w:bodyDiv w:val="1"/>
      <w:marLeft w:val="0"/>
      <w:marRight w:val="0"/>
      <w:marTop w:val="0"/>
      <w:marBottom w:val="0"/>
      <w:divBdr>
        <w:top w:val="none" w:sz="0" w:space="0" w:color="auto"/>
        <w:left w:val="none" w:sz="0" w:space="0" w:color="auto"/>
        <w:bottom w:val="none" w:sz="0" w:space="0" w:color="auto"/>
        <w:right w:val="none" w:sz="0" w:space="0" w:color="auto"/>
      </w:divBdr>
    </w:div>
    <w:div w:id="1876624940">
      <w:bodyDiv w:val="1"/>
      <w:marLeft w:val="0"/>
      <w:marRight w:val="0"/>
      <w:marTop w:val="0"/>
      <w:marBottom w:val="0"/>
      <w:divBdr>
        <w:top w:val="none" w:sz="0" w:space="0" w:color="auto"/>
        <w:left w:val="none" w:sz="0" w:space="0" w:color="auto"/>
        <w:bottom w:val="none" w:sz="0" w:space="0" w:color="auto"/>
        <w:right w:val="none" w:sz="0" w:space="0" w:color="auto"/>
      </w:divBdr>
    </w:div>
    <w:div w:id="1879126312">
      <w:bodyDiv w:val="1"/>
      <w:marLeft w:val="0"/>
      <w:marRight w:val="0"/>
      <w:marTop w:val="0"/>
      <w:marBottom w:val="0"/>
      <w:divBdr>
        <w:top w:val="none" w:sz="0" w:space="0" w:color="auto"/>
        <w:left w:val="none" w:sz="0" w:space="0" w:color="auto"/>
        <w:bottom w:val="none" w:sz="0" w:space="0" w:color="auto"/>
        <w:right w:val="none" w:sz="0" w:space="0" w:color="auto"/>
      </w:divBdr>
    </w:div>
    <w:div w:id="1888955684">
      <w:bodyDiv w:val="1"/>
      <w:marLeft w:val="0"/>
      <w:marRight w:val="0"/>
      <w:marTop w:val="0"/>
      <w:marBottom w:val="0"/>
      <w:divBdr>
        <w:top w:val="none" w:sz="0" w:space="0" w:color="auto"/>
        <w:left w:val="none" w:sz="0" w:space="0" w:color="auto"/>
        <w:bottom w:val="none" w:sz="0" w:space="0" w:color="auto"/>
        <w:right w:val="none" w:sz="0" w:space="0" w:color="auto"/>
      </w:divBdr>
    </w:div>
    <w:div w:id="1895583134">
      <w:bodyDiv w:val="1"/>
      <w:marLeft w:val="0"/>
      <w:marRight w:val="0"/>
      <w:marTop w:val="0"/>
      <w:marBottom w:val="0"/>
      <w:divBdr>
        <w:top w:val="none" w:sz="0" w:space="0" w:color="auto"/>
        <w:left w:val="none" w:sz="0" w:space="0" w:color="auto"/>
        <w:bottom w:val="none" w:sz="0" w:space="0" w:color="auto"/>
        <w:right w:val="none" w:sz="0" w:space="0" w:color="auto"/>
      </w:divBdr>
    </w:div>
    <w:div w:id="1900551656">
      <w:bodyDiv w:val="1"/>
      <w:marLeft w:val="0"/>
      <w:marRight w:val="0"/>
      <w:marTop w:val="0"/>
      <w:marBottom w:val="0"/>
      <w:divBdr>
        <w:top w:val="none" w:sz="0" w:space="0" w:color="auto"/>
        <w:left w:val="none" w:sz="0" w:space="0" w:color="auto"/>
        <w:bottom w:val="none" w:sz="0" w:space="0" w:color="auto"/>
        <w:right w:val="none" w:sz="0" w:space="0" w:color="auto"/>
      </w:divBdr>
    </w:div>
    <w:div w:id="1902053246">
      <w:bodyDiv w:val="1"/>
      <w:marLeft w:val="0"/>
      <w:marRight w:val="0"/>
      <w:marTop w:val="0"/>
      <w:marBottom w:val="0"/>
      <w:divBdr>
        <w:top w:val="none" w:sz="0" w:space="0" w:color="auto"/>
        <w:left w:val="none" w:sz="0" w:space="0" w:color="auto"/>
        <w:bottom w:val="none" w:sz="0" w:space="0" w:color="auto"/>
        <w:right w:val="none" w:sz="0" w:space="0" w:color="auto"/>
      </w:divBdr>
    </w:div>
    <w:div w:id="1917127037">
      <w:bodyDiv w:val="1"/>
      <w:marLeft w:val="0"/>
      <w:marRight w:val="0"/>
      <w:marTop w:val="0"/>
      <w:marBottom w:val="0"/>
      <w:divBdr>
        <w:top w:val="none" w:sz="0" w:space="0" w:color="auto"/>
        <w:left w:val="none" w:sz="0" w:space="0" w:color="auto"/>
        <w:bottom w:val="none" w:sz="0" w:space="0" w:color="auto"/>
        <w:right w:val="none" w:sz="0" w:space="0" w:color="auto"/>
      </w:divBdr>
    </w:div>
    <w:div w:id="1917519500">
      <w:bodyDiv w:val="1"/>
      <w:marLeft w:val="0"/>
      <w:marRight w:val="0"/>
      <w:marTop w:val="0"/>
      <w:marBottom w:val="0"/>
      <w:divBdr>
        <w:top w:val="none" w:sz="0" w:space="0" w:color="auto"/>
        <w:left w:val="none" w:sz="0" w:space="0" w:color="auto"/>
        <w:bottom w:val="none" w:sz="0" w:space="0" w:color="auto"/>
        <w:right w:val="none" w:sz="0" w:space="0" w:color="auto"/>
      </w:divBdr>
    </w:div>
    <w:div w:id="1938521565">
      <w:bodyDiv w:val="1"/>
      <w:marLeft w:val="0"/>
      <w:marRight w:val="0"/>
      <w:marTop w:val="0"/>
      <w:marBottom w:val="0"/>
      <w:divBdr>
        <w:top w:val="none" w:sz="0" w:space="0" w:color="auto"/>
        <w:left w:val="none" w:sz="0" w:space="0" w:color="auto"/>
        <w:bottom w:val="none" w:sz="0" w:space="0" w:color="auto"/>
        <w:right w:val="none" w:sz="0" w:space="0" w:color="auto"/>
      </w:divBdr>
    </w:div>
    <w:div w:id="1946422050">
      <w:bodyDiv w:val="1"/>
      <w:marLeft w:val="0"/>
      <w:marRight w:val="0"/>
      <w:marTop w:val="0"/>
      <w:marBottom w:val="0"/>
      <w:divBdr>
        <w:top w:val="none" w:sz="0" w:space="0" w:color="auto"/>
        <w:left w:val="none" w:sz="0" w:space="0" w:color="auto"/>
        <w:bottom w:val="none" w:sz="0" w:space="0" w:color="auto"/>
        <w:right w:val="none" w:sz="0" w:space="0" w:color="auto"/>
      </w:divBdr>
    </w:div>
    <w:div w:id="1956715067">
      <w:bodyDiv w:val="1"/>
      <w:marLeft w:val="0"/>
      <w:marRight w:val="0"/>
      <w:marTop w:val="0"/>
      <w:marBottom w:val="0"/>
      <w:divBdr>
        <w:top w:val="none" w:sz="0" w:space="0" w:color="auto"/>
        <w:left w:val="none" w:sz="0" w:space="0" w:color="auto"/>
        <w:bottom w:val="none" w:sz="0" w:space="0" w:color="auto"/>
        <w:right w:val="none" w:sz="0" w:space="0" w:color="auto"/>
      </w:divBdr>
    </w:div>
    <w:div w:id="1966696881">
      <w:bodyDiv w:val="1"/>
      <w:marLeft w:val="0"/>
      <w:marRight w:val="0"/>
      <w:marTop w:val="0"/>
      <w:marBottom w:val="0"/>
      <w:divBdr>
        <w:top w:val="none" w:sz="0" w:space="0" w:color="auto"/>
        <w:left w:val="none" w:sz="0" w:space="0" w:color="auto"/>
        <w:bottom w:val="none" w:sz="0" w:space="0" w:color="auto"/>
        <w:right w:val="none" w:sz="0" w:space="0" w:color="auto"/>
      </w:divBdr>
    </w:div>
    <w:div w:id="1971008564">
      <w:bodyDiv w:val="1"/>
      <w:marLeft w:val="0"/>
      <w:marRight w:val="0"/>
      <w:marTop w:val="0"/>
      <w:marBottom w:val="0"/>
      <w:divBdr>
        <w:top w:val="none" w:sz="0" w:space="0" w:color="auto"/>
        <w:left w:val="none" w:sz="0" w:space="0" w:color="auto"/>
        <w:bottom w:val="none" w:sz="0" w:space="0" w:color="auto"/>
        <w:right w:val="none" w:sz="0" w:space="0" w:color="auto"/>
      </w:divBdr>
    </w:div>
    <w:div w:id="1982152689">
      <w:bodyDiv w:val="1"/>
      <w:marLeft w:val="0"/>
      <w:marRight w:val="0"/>
      <w:marTop w:val="0"/>
      <w:marBottom w:val="0"/>
      <w:divBdr>
        <w:top w:val="none" w:sz="0" w:space="0" w:color="auto"/>
        <w:left w:val="none" w:sz="0" w:space="0" w:color="auto"/>
        <w:bottom w:val="none" w:sz="0" w:space="0" w:color="auto"/>
        <w:right w:val="none" w:sz="0" w:space="0" w:color="auto"/>
      </w:divBdr>
    </w:div>
    <w:div w:id="1988045614">
      <w:bodyDiv w:val="1"/>
      <w:marLeft w:val="0"/>
      <w:marRight w:val="0"/>
      <w:marTop w:val="0"/>
      <w:marBottom w:val="0"/>
      <w:divBdr>
        <w:top w:val="none" w:sz="0" w:space="0" w:color="auto"/>
        <w:left w:val="none" w:sz="0" w:space="0" w:color="auto"/>
        <w:bottom w:val="none" w:sz="0" w:space="0" w:color="auto"/>
        <w:right w:val="none" w:sz="0" w:space="0" w:color="auto"/>
      </w:divBdr>
    </w:div>
    <w:div w:id="1999722403">
      <w:bodyDiv w:val="1"/>
      <w:marLeft w:val="0"/>
      <w:marRight w:val="0"/>
      <w:marTop w:val="0"/>
      <w:marBottom w:val="0"/>
      <w:divBdr>
        <w:top w:val="none" w:sz="0" w:space="0" w:color="auto"/>
        <w:left w:val="none" w:sz="0" w:space="0" w:color="auto"/>
        <w:bottom w:val="none" w:sz="0" w:space="0" w:color="auto"/>
        <w:right w:val="none" w:sz="0" w:space="0" w:color="auto"/>
      </w:divBdr>
    </w:div>
    <w:div w:id="2003312062">
      <w:bodyDiv w:val="1"/>
      <w:marLeft w:val="0"/>
      <w:marRight w:val="0"/>
      <w:marTop w:val="0"/>
      <w:marBottom w:val="0"/>
      <w:divBdr>
        <w:top w:val="none" w:sz="0" w:space="0" w:color="auto"/>
        <w:left w:val="none" w:sz="0" w:space="0" w:color="auto"/>
        <w:bottom w:val="none" w:sz="0" w:space="0" w:color="auto"/>
        <w:right w:val="none" w:sz="0" w:space="0" w:color="auto"/>
      </w:divBdr>
    </w:div>
    <w:div w:id="2008481842">
      <w:bodyDiv w:val="1"/>
      <w:marLeft w:val="0"/>
      <w:marRight w:val="0"/>
      <w:marTop w:val="0"/>
      <w:marBottom w:val="0"/>
      <w:divBdr>
        <w:top w:val="none" w:sz="0" w:space="0" w:color="auto"/>
        <w:left w:val="none" w:sz="0" w:space="0" w:color="auto"/>
        <w:bottom w:val="none" w:sz="0" w:space="0" w:color="auto"/>
        <w:right w:val="none" w:sz="0" w:space="0" w:color="auto"/>
      </w:divBdr>
    </w:div>
    <w:div w:id="2015178961">
      <w:bodyDiv w:val="1"/>
      <w:marLeft w:val="0"/>
      <w:marRight w:val="0"/>
      <w:marTop w:val="0"/>
      <w:marBottom w:val="0"/>
      <w:divBdr>
        <w:top w:val="none" w:sz="0" w:space="0" w:color="auto"/>
        <w:left w:val="none" w:sz="0" w:space="0" w:color="auto"/>
        <w:bottom w:val="none" w:sz="0" w:space="0" w:color="auto"/>
        <w:right w:val="none" w:sz="0" w:space="0" w:color="auto"/>
      </w:divBdr>
    </w:div>
    <w:div w:id="2017422348">
      <w:bodyDiv w:val="1"/>
      <w:marLeft w:val="0"/>
      <w:marRight w:val="0"/>
      <w:marTop w:val="0"/>
      <w:marBottom w:val="0"/>
      <w:divBdr>
        <w:top w:val="none" w:sz="0" w:space="0" w:color="auto"/>
        <w:left w:val="none" w:sz="0" w:space="0" w:color="auto"/>
        <w:bottom w:val="none" w:sz="0" w:space="0" w:color="auto"/>
        <w:right w:val="none" w:sz="0" w:space="0" w:color="auto"/>
      </w:divBdr>
    </w:div>
    <w:div w:id="2017998410">
      <w:bodyDiv w:val="1"/>
      <w:marLeft w:val="0"/>
      <w:marRight w:val="0"/>
      <w:marTop w:val="0"/>
      <w:marBottom w:val="0"/>
      <w:divBdr>
        <w:top w:val="none" w:sz="0" w:space="0" w:color="auto"/>
        <w:left w:val="none" w:sz="0" w:space="0" w:color="auto"/>
        <w:bottom w:val="none" w:sz="0" w:space="0" w:color="auto"/>
        <w:right w:val="none" w:sz="0" w:space="0" w:color="auto"/>
      </w:divBdr>
    </w:div>
    <w:div w:id="2027249171">
      <w:bodyDiv w:val="1"/>
      <w:marLeft w:val="0"/>
      <w:marRight w:val="0"/>
      <w:marTop w:val="0"/>
      <w:marBottom w:val="0"/>
      <w:divBdr>
        <w:top w:val="none" w:sz="0" w:space="0" w:color="auto"/>
        <w:left w:val="none" w:sz="0" w:space="0" w:color="auto"/>
        <w:bottom w:val="none" w:sz="0" w:space="0" w:color="auto"/>
        <w:right w:val="none" w:sz="0" w:space="0" w:color="auto"/>
      </w:divBdr>
    </w:div>
    <w:div w:id="2028023413">
      <w:bodyDiv w:val="1"/>
      <w:marLeft w:val="0"/>
      <w:marRight w:val="0"/>
      <w:marTop w:val="0"/>
      <w:marBottom w:val="0"/>
      <w:divBdr>
        <w:top w:val="none" w:sz="0" w:space="0" w:color="auto"/>
        <w:left w:val="none" w:sz="0" w:space="0" w:color="auto"/>
        <w:bottom w:val="none" w:sz="0" w:space="0" w:color="auto"/>
        <w:right w:val="none" w:sz="0" w:space="0" w:color="auto"/>
      </w:divBdr>
    </w:div>
    <w:div w:id="2051953021">
      <w:bodyDiv w:val="1"/>
      <w:marLeft w:val="0"/>
      <w:marRight w:val="0"/>
      <w:marTop w:val="0"/>
      <w:marBottom w:val="0"/>
      <w:divBdr>
        <w:top w:val="none" w:sz="0" w:space="0" w:color="auto"/>
        <w:left w:val="none" w:sz="0" w:space="0" w:color="auto"/>
        <w:bottom w:val="none" w:sz="0" w:space="0" w:color="auto"/>
        <w:right w:val="none" w:sz="0" w:space="0" w:color="auto"/>
      </w:divBdr>
    </w:div>
    <w:div w:id="2064862357">
      <w:bodyDiv w:val="1"/>
      <w:marLeft w:val="0"/>
      <w:marRight w:val="0"/>
      <w:marTop w:val="0"/>
      <w:marBottom w:val="0"/>
      <w:divBdr>
        <w:top w:val="none" w:sz="0" w:space="0" w:color="auto"/>
        <w:left w:val="none" w:sz="0" w:space="0" w:color="auto"/>
        <w:bottom w:val="none" w:sz="0" w:space="0" w:color="auto"/>
        <w:right w:val="none" w:sz="0" w:space="0" w:color="auto"/>
      </w:divBdr>
    </w:div>
    <w:div w:id="2071149693">
      <w:bodyDiv w:val="1"/>
      <w:marLeft w:val="0"/>
      <w:marRight w:val="0"/>
      <w:marTop w:val="0"/>
      <w:marBottom w:val="0"/>
      <w:divBdr>
        <w:top w:val="none" w:sz="0" w:space="0" w:color="auto"/>
        <w:left w:val="none" w:sz="0" w:space="0" w:color="auto"/>
        <w:bottom w:val="none" w:sz="0" w:space="0" w:color="auto"/>
        <w:right w:val="none" w:sz="0" w:space="0" w:color="auto"/>
      </w:divBdr>
    </w:div>
    <w:div w:id="2082408328">
      <w:bodyDiv w:val="1"/>
      <w:marLeft w:val="0"/>
      <w:marRight w:val="0"/>
      <w:marTop w:val="0"/>
      <w:marBottom w:val="0"/>
      <w:divBdr>
        <w:top w:val="none" w:sz="0" w:space="0" w:color="auto"/>
        <w:left w:val="none" w:sz="0" w:space="0" w:color="auto"/>
        <w:bottom w:val="none" w:sz="0" w:space="0" w:color="auto"/>
        <w:right w:val="none" w:sz="0" w:space="0" w:color="auto"/>
      </w:divBdr>
    </w:div>
    <w:div w:id="2083289064">
      <w:bodyDiv w:val="1"/>
      <w:marLeft w:val="0"/>
      <w:marRight w:val="0"/>
      <w:marTop w:val="0"/>
      <w:marBottom w:val="0"/>
      <w:divBdr>
        <w:top w:val="none" w:sz="0" w:space="0" w:color="auto"/>
        <w:left w:val="none" w:sz="0" w:space="0" w:color="auto"/>
        <w:bottom w:val="none" w:sz="0" w:space="0" w:color="auto"/>
        <w:right w:val="none" w:sz="0" w:space="0" w:color="auto"/>
      </w:divBdr>
    </w:div>
    <w:div w:id="2096630304">
      <w:bodyDiv w:val="1"/>
      <w:marLeft w:val="0"/>
      <w:marRight w:val="0"/>
      <w:marTop w:val="0"/>
      <w:marBottom w:val="0"/>
      <w:divBdr>
        <w:top w:val="none" w:sz="0" w:space="0" w:color="auto"/>
        <w:left w:val="none" w:sz="0" w:space="0" w:color="auto"/>
        <w:bottom w:val="none" w:sz="0" w:space="0" w:color="auto"/>
        <w:right w:val="none" w:sz="0" w:space="0" w:color="auto"/>
      </w:divBdr>
    </w:div>
    <w:div w:id="2106612604">
      <w:bodyDiv w:val="1"/>
      <w:marLeft w:val="0"/>
      <w:marRight w:val="0"/>
      <w:marTop w:val="0"/>
      <w:marBottom w:val="0"/>
      <w:divBdr>
        <w:top w:val="none" w:sz="0" w:space="0" w:color="auto"/>
        <w:left w:val="none" w:sz="0" w:space="0" w:color="auto"/>
        <w:bottom w:val="none" w:sz="0" w:space="0" w:color="auto"/>
        <w:right w:val="none" w:sz="0" w:space="0" w:color="auto"/>
      </w:divBdr>
    </w:div>
    <w:div w:id="2108307415">
      <w:bodyDiv w:val="1"/>
      <w:marLeft w:val="0"/>
      <w:marRight w:val="0"/>
      <w:marTop w:val="0"/>
      <w:marBottom w:val="0"/>
      <w:divBdr>
        <w:top w:val="none" w:sz="0" w:space="0" w:color="auto"/>
        <w:left w:val="none" w:sz="0" w:space="0" w:color="auto"/>
        <w:bottom w:val="none" w:sz="0" w:space="0" w:color="auto"/>
        <w:right w:val="none" w:sz="0" w:space="0" w:color="auto"/>
      </w:divBdr>
    </w:div>
    <w:div w:id="214206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chenlp@fiberhome.com" TargetMode="External"/><Relationship Id="rId117" Type="http://schemas.openxmlformats.org/officeDocument/2006/relationships/hyperlink" Target="mailto:zlwang@bupt.edu.cn" TargetMode="External"/><Relationship Id="rId21" Type="http://schemas.openxmlformats.org/officeDocument/2006/relationships/hyperlink" Target="mailto:jonathan.sadler@tellabs.com" TargetMode="External"/><Relationship Id="rId42" Type="http://schemas.openxmlformats.org/officeDocument/2006/relationships/hyperlink" Target="mailto:yunxig@fiberhome.com" TargetMode="External"/><Relationship Id="rId47" Type="http://schemas.openxmlformats.org/officeDocument/2006/relationships/hyperlink" Target="mailto:lurongduo@chinamobile.com" TargetMode="External"/><Relationship Id="rId63" Type="http://schemas.openxmlformats.org/officeDocument/2006/relationships/hyperlink" Target="mailto:arve.meisingset@telenor.com" TargetMode="External"/><Relationship Id="rId68" Type="http://schemas.openxmlformats.org/officeDocument/2006/relationships/hyperlink" Target="mailto:b028113@bupt.edu.cn" TargetMode="External"/><Relationship Id="rId84" Type="http://schemas.openxmlformats.org/officeDocument/2006/relationships/hyperlink" Target="http://www.itu.int/itu-t/recommendations/rec.aspx?rec=8854" TargetMode="External"/><Relationship Id="rId89" Type="http://schemas.openxmlformats.org/officeDocument/2006/relationships/hyperlink" Target="mailto:knut.johannessen[at]telenor.com" TargetMode="External"/><Relationship Id="rId112" Type="http://schemas.openxmlformats.org/officeDocument/2006/relationships/hyperlink" Target="http://www.itu.int/itu-t/workprog/wp_item.aspx?isn=15022" TargetMode="External"/><Relationship Id="rId133" Type="http://schemas.openxmlformats.org/officeDocument/2006/relationships/hyperlink" Target="http://www.itu.int/itu-t/workprog/wp_item.aspx?isn=16433" TargetMode="External"/><Relationship Id="rId138" Type="http://schemas.openxmlformats.org/officeDocument/2006/relationships/hyperlink" Target="https://www.itu.int/md/T17-SG02-210531-TD-GEN-1330/en" TargetMode="External"/><Relationship Id="rId154" Type="http://schemas.openxmlformats.org/officeDocument/2006/relationships/hyperlink" Target="https://www.itu.int/md/T17-SG17-190827-TD-PLEN-2162" TargetMode="External"/><Relationship Id="rId159" Type="http://schemas.openxmlformats.org/officeDocument/2006/relationships/hyperlink" Target="http://www.itu.int/md/T17-SG20-180506-TD-GEN-0781" TargetMode="External"/><Relationship Id="rId16" Type="http://schemas.openxmlformats.org/officeDocument/2006/relationships/hyperlink" Target="mailto:dieter.beller@alcatel-lucent.com" TargetMode="External"/><Relationship Id="rId107" Type="http://schemas.openxmlformats.org/officeDocument/2006/relationships/hyperlink" Target="mailto:lingying@sttri.com.cn" TargetMode="External"/><Relationship Id="rId11" Type="http://schemas.openxmlformats.org/officeDocument/2006/relationships/hyperlink" Target="mailto:xiaobo.yi@nokia-sbell.com" TargetMode="External"/><Relationship Id="rId32" Type="http://schemas.openxmlformats.org/officeDocument/2006/relationships/hyperlink" Target="mailto:Joachim.Hasler@de.bosch.com" TargetMode="External"/><Relationship Id="rId37" Type="http://schemas.openxmlformats.org/officeDocument/2006/relationships/hyperlink" Target="mailto:Joachim.Hasler@de.bosch.com" TargetMode="External"/><Relationship Id="rId53" Type="http://schemas.openxmlformats.org/officeDocument/2006/relationships/hyperlink" Target="https://www.itu.int/md/T17-SG09-190606-TD-GEN-0641/en" TargetMode="External"/><Relationship Id="rId58" Type="http://schemas.openxmlformats.org/officeDocument/2006/relationships/hyperlink" Target="mailto:paulrlevine@verizon.net" TargetMode="External"/><Relationship Id="rId74" Type="http://schemas.openxmlformats.org/officeDocument/2006/relationships/hyperlink" Target="mailto:zlwang@bupt.edu.cn" TargetMode="External"/><Relationship Id="rId79" Type="http://schemas.openxmlformats.org/officeDocument/2006/relationships/hyperlink" Target="mailto:wangy@bupt.edu.cn" TargetMode="External"/><Relationship Id="rId102" Type="http://schemas.openxmlformats.org/officeDocument/2006/relationships/hyperlink" Target="mailto:rroman@telcordia.com" TargetMode="External"/><Relationship Id="rId123" Type="http://schemas.openxmlformats.org/officeDocument/2006/relationships/hyperlink" Target="https://www.itu.int/md/meetingdoc.asp?lang=en&amp;parent=T17-SG02-210531-TD-GEN-1420" TargetMode="External"/><Relationship Id="rId128" Type="http://schemas.openxmlformats.org/officeDocument/2006/relationships/hyperlink" Target="http://www.itu.int/itu-t/workprog/wp_item.aspx?isn=15023" TargetMode="External"/><Relationship Id="rId144" Type="http://schemas.openxmlformats.org/officeDocument/2006/relationships/hyperlink" Target="mailto:chen.jie@zte.com.cn" TargetMode="External"/><Relationship Id="rId149" Type="http://schemas.openxmlformats.org/officeDocument/2006/relationships/hyperlink" Target="mailto:niexiuying@catr.cn" TargetMode="External"/><Relationship Id="rId5" Type="http://schemas.openxmlformats.org/officeDocument/2006/relationships/footnotes" Target="footnotes.xml"/><Relationship Id="rId90" Type="http://schemas.openxmlformats.org/officeDocument/2006/relationships/hyperlink" Target="mailto:jkennethsmith@verizon.net" TargetMode="External"/><Relationship Id="rId95" Type="http://schemas.openxmlformats.org/officeDocument/2006/relationships/hyperlink" Target="mailto:chenbin@cattsoft.com" TargetMode="External"/><Relationship Id="rId160" Type="http://schemas.openxmlformats.org/officeDocument/2006/relationships/hyperlink" Target="mailto:twinlow%3CAT%3Esympatico.ca" TargetMode="External"/><Relationship Id="rId22" Type="http://schemas.openxmlformats.org/officeDocument/2006/relationships/hyperlink" Target="mailto:danli@huawei.com" TargetMode="External"/><Relationship Id="rId27" Type="http://schemas.openxmlformats.org/officeDocument/2006/relationships/hyperlink" Target="mailto:xiaobo.yi@alcatel-sbell.com.cn" TargetMode="External"/><Relationship Id="rId43" Type="http://schemas.openxmlformats.org/officeDocument/2006/relationships/hyperlink" Target="mailto:(kamlam@fiberhome.com)" TargetMode="External"/><Relationship Id="rId48" Type="http://schemas.openxmlformats.org/officeDocument/2006/relationships/hyperlink" Target="mailto:chengweiqiang@chinamobile.com" TargetMode="External"/><Relationship Id="rId64" Type="http://schemas.openxmlformats.org/officeDocument/2006/relationships/hyperlink" Target="mailto:ms-kojima%3CAT%3Ekddi.com" TargetMode="External"/><Relationship Id="rId69" Type="http://schemas.openxmlformats.org/officeDocument/2006/relationships/hyperlink" Target="mailto:qifeng@bupt.edu.cn" TargetMode="External"/><Relationship Id="rId113" Type="http://schemas.openxmlformats.org/officeDocument/2006/relationships/hyperlink" Target="mailto:stu%3CAT%3Eycs-consulting.com" TargetMode="External"/><Relationship Id="rId118" Type="http://schemas.openxmlformats.org/officeDocument/2006/relationships/hyperlink" Target="mailto:wzp%3CAT%3Ecattsoft.com" TargetMode="External"/><Relationship Id="rId134" Type="http://schemas.openxmlformats.org/officeDocument/2006/relationships/hyperlink" Target="http://www.itu.int/md/T17-SG02-191204-TD-GEN-0901" TargetMode="External"/><Relationship Id="rId139" Type="http://schemas.openxmlformats.org/officeDocument/2006/relationships/hyperlink" Target="mailto:felix.flemisch%3CAT%3Esiemens.com" TargetMode="External"/><Relationship Id="rId80" Type="http://schemas.openxmlformats.org/officeDocument/2006/relationships/hyperlink" Target="mailto:zlwang@bupt.edu.cn" TargetMode="External"/><Relationship Id="rId85" Type="http://schemas.openxmlformats.org/officeDocument/2006/relationships/hyperlink" Target="mailto:felix.flemisch%3CAT%3Esiemens.com" TargetMode="External"/><Relationship Id="rId150" Type="http://schemas.openxmlformats.org/officeDocument/2006/relationships/hyperlink" Target="mailto:felix.flemisch%3CAT%3Esiemens.com" TargetMode="External"/><Relationship Id="rId155" Type="http://schemas.openxmlformats.org/officeDocument/2006/relationships/hyperlink" Target="mailto:syguo@bupt.edu.cn" TargetMode="External"/><Relationship Id="rId12" Type="http://schemas.openxmlformats.org/officeDocument/2006/relationships/hyperlink" Target="mailto:sshew@ciena.com" TargetMode="External"/><Relationship Id="rId17" Type="http://schemas.openxmlformats.org/officeDocument/2006/relationships/hyperlink" Target="mailto:jonathan.sadler@tellabs.com" TargetMode="External"/><Relationship Id="rId33" Type="http://schemas.openxmlformats.org/officeDocument/2006/relationships/hyperlink" Target="mailto:Joachim.Hasler@de.bosch.com" TargetMode="External"/><Relationship Id="rId38" Type="http://schemas.openxmlformats.org/officeDocument/2006/relationships/hyperlink" Target="mailto:Joachim.Hasler@de.bosch.com" TargetMode="External"/><Relationship Id="rId59" Type="http://schemas.openxmlformats.org/officeDocument/2006/relationships/hyperlink" Target="mailto:arve.meisingset@telenor.com" TargetMode="External"/><Relationship Id="rId103" Type="http://schemas.openxmlformats.org/officeDocument/2006/relationships/hyperlink" Target="mailto:veloso%3CAT%3Eanatel.gov.br" TargetMode="External"/><Relationship Id="rId108" Type="http://schemas.openxmlformats.org/officeDocument/2006/relationships/hyperlink" Target="http://www.itu.int/itu-t/workprog/wp_item.aspx?isn=14193" TargetMode="External"/><Relationship Id="rId124" Type="http://schemas.openxmlformats.org/officeDocument/2006/relationships/hyperlink" Target="mailto:llrui@bupt.edu.cn" TargetMode="External"/><Relationship Id="rId129" Type="http://schemas.openxmlformats.org/officeDocument/2006/relationships/hyperlink" Target="mailto:frcubahiro@gmail.com" TargetMode="External"/><Relationship Id="rId54" Type="http://schemas.openxmlformats.org/officeDocument/2006/relationships/hyperlink" Target="https://www.itu.int/md/T17-SG09-190606-TD-GEN-0640/en" TargetMode="External"/><Relationship Id="rId70" Type="http://schemas.openxmlformats.org/officeDocument/2006/relationships/hyperlink" Target="mailto:zlwang%3CAT%3Ebupt.edu.cn" TargetMode="External"/><Relationship Id="rId75" Type="http://schemas.openxmlformats.org/officeDocument/2006/relationships/hyperlink" Target="mailto:gaoxian@inspur.com" TargetMode="External"/><Relationship Id="rId91" Type="http://schemas.openxmlformats.org/officeDocument/2006/relationships/hyperlink" Target="mailto:yanlei@cattsoft.com" TargetMode="External"/><Relationship Id="rId96" Type="http://schemas.openxmlformats.org/officeDocument/2006/relationships/hyperlink" Target="mailto:yanlei@cattsoft.com" TargetMode="External"/><Relationship Id="rId140" Type="http://schemas.openxmlformats.org/officeDocument/2006/relationships/hyperlink" Target="mailto:nian.qingfei%3CAT%3Ezte.com.cn" TargetMode="External"/><Relationship Id="rId145" Type="http://schemas.openxmlformats.org/officeDocument/2006/relationships/hyperlink" Target="mailto:duan.leiling@zte.com.cn" TargetMode="External"/><Relationship Id="rId161" Type="http://schemas.openxmlformats.org/officeDocument/2006/relationships/hyperlink" Target="mailto:twinlow%3CAT%3Esympatico.ca"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dieter.beller@alcatel-lucent.com" TargetMode="External"/><Relationship Id="rId23" Type="http://schemas.openxmlformats.org/officeDocument/2006/relationships/hyperlink" Target="mailto:Xiaobo.Yi@alcatel-sbell.com.cn" TargetMode="External"/><Relationship Id="rId28" Type="http://schemas.openxmlformats.org/officeDocument/2006/relationships/hyperlink" Target="mailto:niu.xiaobing@zte.com.cn" TargetMode="External"/><Relationship Id="rId36" Type="http://schemas.openxmlformats.org/officeDocument/2006/relationships/hyperlink" Target="mailto:Joachim.Hasler@de.bosch.com" TargetMode="External"/><Relationship Id="rId49" Type="http://schemas.openxmlformats.org/officeDocument/2006/relationships/hyperlink" Target="mailto:zhangy@fiberhome.com" TargetMode="External"/><Relationship Id="rId57" Type="http://schemas.openxmlformats.org/officeDocument/2006/relationships/hyperlink" Target="mailto:paulrlevine@verizon.net" TargetMode="External"/><Relationship Id="rId106" Type="http://schemas.openxmlformats.org/officeDocument/2006/relationships/hyperlink" Target="http://www.itu.int/itu-t/workprog/wp_item.aspx?isn=14194" TargetMode="External"/><Relationship Id="rId114" Type="http://schemas.openxmlformats.org/officeDocument/2006/relationships/hyperlink" Target="mailto:rjscheer%3CAT%3Ealcatel-lucent.com" TargetMode="External"/><Relationship Id="rId119" Type="http://schemas.openxmlformats.org/officeDocument/2006/relationships/hyperlink" Target="mailto:zlwang@bupt.edu.cn" TargetMode="External"/><Relationship Id="rId127" Type="http://schemas.openxmlformats.org/officeDocument/2006/relationships/hyperlink" Target="https://www.itu.int/md/T17-SG02-210531-TD-GEN-1339/en" TargetMode="External"/><Relationship Id="rId10" Type="http://schemas.openxmlformats.org/officeDocument/2006/relationships/hyperlink" Target="mailto:Xiaobo.Yi@alcatel-sbell.com.cn" TargetMode="External"/><Relationship Id="rId31" Type="http://schemas.openxmlformats.org/officeDocument/2006/relationships/hyperlink" Target="mailto:hklam@lucent.com" TargetMode="External"/><Relationship Id="rId44" Type="http://schemas.openxmlformats.org/officeDocument/2006/relationships/hyperlink" Target="http://www.itu.int/md/T17-SG15-190701-TD-WP3-0367" TargetMode="External"/><Relationship Id="rId52" Type="http://schemas.openxmlformats.org/officeDocument/2006/relationships/hyperlink" Target="http://www.itu.int/md/meetingdoc.asp?lang=en&amp;parent=T09-SG09-120430-TD-GEN-0866" TargetMode="External"/><Relationship Id="rId60" Type="http://schemas.openxmlformats.org/officeDocument/2006/relationships/hyperlink" Target="mailto:arve.meisingset@telenor.com" TargetMode="External"/><Relationship Id="rId65" Type="http://schemas.openxmlformats.org/officeDocument/2006/relationships/hyperlink" Target="mailto:Kam.Lam%3CAT%3Ealcatel-lucent.com" TargetMode="External"/><Relationship Id="rId73" Type="http://schemas.openxmlformats.org/officeDocument/2006/relationships/hyperlink" Target="mailto:leen.mak@alcatel-lucent.com" TargetMode="External"/><Relationship Id="rId78" Type="http://schemas.openxmlformats.org/officeDocument/2006/relationships/hyperlink" Target="mailto:zhaop11@chinatelecom.cn" TargetMode="External"/><Relationship Id="rId81" Type="http://schemas.openxmlformats.org/officeDocument/2006/relationships/hyperlink" Target="mailto:knut-hakon.johannessen@telenor.com" TargetMode="External"/><Relationship Id="rId86" Type="http://schemas.openxmlformats.org/officeDocument/2006/relationships/hyperlink" Target="mailto:felix.flemisch%3CAT%3Esiemens.com" TargetMode="External"/><Relationship Id="rId94" Type="http://schemas.openxmlformats.org/officeDocument/2006/relationships/hyperlink" Target="mailto:chenbin%3CAT%3Ecattsoft.com" TargetMode="External"/><Relationship Id="rId99" Type="http://schemas.openxmlformats.org/officeDocument/2006/relationships/hyperlink" Target="mailto:jkennethsmith%3CAT%3Everizon.net" TargetMode="External"/><Relationship Id="rId101" Type="http://schemas.openxmlformats.org/officeDocument/2006/relationships/hyperlink" Target="mailto:yanlei%3CAT%3Ecattsoft.com" TargetMode="External"/><Relationship Id="rId122" Type="http://schemas.openxmlformats.org/officeDocument/2006/relationships/hyperlink" Target="mailto:ms-kojima%3CAT%3Ekddi.com" TargetMode="External"/><Relationship Id="rId130" Type="http://schemas.openxmlformats.org/officeDocument/2006/relationships/hyperlink" Target="http://www.itu.int/md/T17-SG02-190219-TD-GEN-0710" TargetMode="External"/><Relationship Id="rId135" Type="http://schemas.openxmlformats.org/officeDocument/2006/relationships/hyperlink" Target="http://www.itu.int/itu-t/workprog/wp_item.aspx?isn=16615" TargetMode="External"/><Relationship Id="rId143" Type="http://schemas.openxmlformats.org/officeDocument/2006/relationships/hyperlink" Target="mailto:chen.qiaogang@zte.com.cn" TargetMode="External"/><Relationship Id="rId148" Type="http://schemas.openxmlformats.org/officeDocument/2006/relationships/hyperlink" Target="http://www.itu.int/itu-t/workprog/wp_item.aspx?isn=13969" TargetMode="External"/><Relationship Id="rId151" Type="http://schemas.openxmlformats.org/officeDocument/2006/relationships/hyperlink" Target="mailto:Kam.Lam%3CAT%3Ealcatel-lucent.com" TargetMode="External"/><Relationship Id="rId156" Type="http://schemas.openxmlformats.org/officeDocument/2006/relationships/hyperlink" Target="mailto:zlwang@bupt.edu.cn"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am.lam@fiberhome.com" TargetMode="External"/><Relationship Id="rId13" Type="http://schemas.openxmlformats.org/officeDocument/2006/relationships/hyperlink" Target="http://ties.itu.int/u/tsg15/sg15/wp3/q14/alan.mcguire@bt.com" TargetMode="External"/><Relationship Id="rId18" Type="http://schemas.openxmlformats.org/officeDocument/2006/relationships/hyperlink" Target="mailto:dieter.beller@alcatel-lucent.com" TargetMode="External"/><Relationship Id="rId39" Type="http://schemas.openxmlformats.org/officeDocument/2006/relationships/hyperlink" Target="mailto:Joachim.Hasler@de.bosch.com" TargetMode="External"/><Relationship Id="rId109" Type="http://schemas.openxmlformats.org/officeDocument/2006/relationships/hyperlink" Target="mailto:gaoxian@inspur.com" TargetMode="External"/><Relationship Id="rId34" Type="http://schemas.openxmlformats.org/officeDocument/2006/relationships/hyperlink" Target="mailto:Joachim.Hasler@de.bosch.com" TargetMode="External"/><Relationship Id="rId50" Type="http://schemas.openxmlformats.org/officeDocument/2006/relationships/hyperlink" Target="mailto:scott.mansfield@ericsson.com" TargetMode="External"/><Relationship Id="rId55" Type="http://schemas.openxmlformats.org/officeDocument/2006/relationships/hyperlink" Target="http://www.itu.int/md/meetingdoc.asp?lang=en&amp;parent=T09-SG09-120430-TD-GEN-0856" TargetMode="External"/><Relationship Id="rId76" Type="http://schemas.openxmlformats.org/officeDocument/2006/relationships/hyperlink" Target="mailto:wangyapeng@inspur.com" TargetMode="External"/><Relationship Id="rId97" Type="http://schemas.openxmlformats.org/officeDocument/2006/relationships/hyperlink" Target="mailto:wzp@cattsoft.com" TargetMode="External"/><Relationship Id="rId104" Type="http://schemas.openxmlformats.org/officeDocument/2006/relationships/hyperlink" Target="http://www.itu.int/itu-t/workprog/wp_item.aspx?isn=14195" TargetMode="External"/><Relationship Id="rId120" Type="http://schemas.openxmlformats.org/officeDocument/2006/relationships/hyperlink" Target="mailto:wangy@bupt.edu.cn" TargetMode="External"/><Relationship Id="rId125" Type="http://schemas.openxmlformats.org/officeDocument/2006/relationships/hyperlink" Target="http://www.itu.int/itu-t/workprog/wp_item.aspx?isn=16435" TargetMode="External"/><Relationship Id="rId141" Type="http://schemas.openxmlformats.org/officeDocument/2006/relationships/hyperlink" Target="mailto:tyoshida@trans.ntt-at.co.jp" TargetMode="External"/><Relationship Id="rId146" Type="http://schemas.openxmlformats.org/officeDocument/2006/relationships/hyperlink" Target="mailto:bo.kaitao@zte.com.cn" TargetMode="External"/><Relationship Id="rId7" Type="http://schemas.openxmlformats.org/officeDocument/2006/relationships/hyperlink" Target="mailto:vanwyk@telkom.co.za" TargetMode="External"/><Relationship Id="rId71" Type="http://schemas.openxmlformats.org/officeDocument/2006/relationships/hyperlink" Target="http://www.itu.int/itu-t/workprog/wp_item.aspx?isn=14196" TargetMode="External"/><Relationship Id="rId92" Type="http://schemas.openxmlformats.org/officeDocument/2006/relationships/hyperlink" Target="mailto:jkennethsmith@verizon.net" TargetMode="External"/><Relationship Id="rId162" Type="http://schemas.openxmlformats.org/officeDocument/2006/relationships/header" Target="header1.xml"/><Relationship Id="rId2" Type="http://schemas.openxmlformats.org/officeDocument/2006/relationships/styles" Target="styles.xml"/><Relationship Id="rId29" Type="http://schemas.openxmlformats.org/officeDocument/2006/relationships/hyperlink" Target="mailto:Joachim.Hasler@de.bosch.com" TargetMode="External"/><Relationship Id="rId24" Type="http://schemas.openxmlformats.org/officeDocument/2006/relationships/hyperlink" Target="mailto:xiaobo.yi@nokia-sbell.com" TargetMode="External"/><Relationship Id="rId40" Type="http://schemas.openxmlformats.org/officeDocument/2006/relationships/hyperlink" Target="mailto:kamlam@fiberhome.com" TargetMode="External"/><Relationship Id="rId45" Type="http://schemas.openxmlformats.org/officeDocument/2006/relationships/hyperlink" Target="mailto:kamlam@fiberhome.com" TargetMode="External"/><Relationship Id="rId66" Type="http://schemas.openxmlformats.org/officeDocument/2006/relationships/hyperlink" Target="http://www.itu.int/itu-t/workprog/wp_item.aspx?isn=7783" TargetMode="External"/><Relationship Id="rId87" Type="http://schemas.openxmlformats.org/officeDocument/2006/relationships/hyperlink" Target="mailto:felix.flemisch%3CAT%3Esiemens.com" TargetMode="External"/><Relationship Id="rId110" Type="http://schemas.openxmlformats.org/officeDocument/2006/relationships/hyperlink" Target="mailto:wangyapeng@inspur.com" TargetMode="External"/><Relationship Id="rId115" Type="http://schemas.openxmlformats.org/officeDocument/2006/relationships/hyperlink" Target="mailto:chen.qiaogang@zte.com.cn" TargetMode="External"/><Relationship Id="rId131" Type="http://schemas.openxmlformats.org/officeDocument/2006/relationships/hyperlink" Target="http://www.itu.int/itu-t/workprog/wp_item.aspx?isn=16434" TargetMode="External"/><Relationship Id="rId136" Type="http://schemas.openxmlformats.org/officeDocument/2006/relationships/hyperlink" Target="mailto:lijc50@chinatelecom.cn" TargetMode="External"/><Relationship Id="rId157" Type="http://schemas.openxmlformats.org/officeDocument/2006/relationships/hyperlink" Target="https://www.itu.int/md/meetingdoc.asp?lang=en&amp;parent=T17-SG02-210531-TD-GEN-1436" TargetMode="External"/><Relationship Id="rId61" Type="http://schemas.openxmlformats.org/officeDocument/2006/relationships/hyperlink" Target="mailto:arve.meisingset@telenor.com" TargetMode="External"/><Relationship Id="rId82" Type="http://schemas.openxmlformats.org/officeDocument/2006/relationships/hyperlink" Target="mailto:chen.qiaogang@zte.com.cn" TargetMode="External"/><Relationship Id="rId152" Type="http://schemas.openxmlformats.org/officeDocument/2006/relationships/hyperlink" Target="https://www.itu.int/md/meetingdoc.asp?lang=en&amp;parent=T17-SG02-210531-TD-GEN-1435" TargetMode="External"/><Relationship Id="rId19" Type="http://schemas.openxmlformats.org/officeDocument/2006/relationships/hyperlink" Target="mailto:evarma@alcatel-lucent.com" TargetMode="External"/><Relationship Id="rId14" Type="http://schemas.openxmlformats.org/officeDocument/2006/relationships/hyperlink" Target="mailto:sshew@ciena.com" TargetMode="External"/><Relationship Id="rId30" Type="http://schemas.openxmlformats.org/officeDocument/2006/relationships/hyperlink" Target="mailto:Joachim.Hasler@de.bosch.com" TargetMode="External"/><Relationship Id="rId35" Type="http://schemas.openxmlformats.org/officeDocument/2006/relationships/hyperlink" Target="mailto:Joachim.Hasler@de.bosch.com" TargetMode="External"/><Relationship Id="rId56" Type="http://schemas.openxmlformats.org/officeDocument/2006/relationships/hyperlink" Target="https://www.itu.int/md/T17-SG09-190606-TD-GEN-0661/en" TargetMode="External"/><Relationship Id="rId77" Type="http://schemas.openxmlformats.org/officeDocument/2006/relationships/hyperlink" Target="mailto:wuyq@chinatelecom.cn" TargetMode="External"/><Relationship Id="rId100" Type="http://schemas.openxmlformats.org/officeDocument/2006/relationships/hyperlink" Target="mailto:wangych%3CAT%3Echinatelecom.com.cn" TargetMode="External"/><Relationship Id="rId105" Type="http://schemas.openxmlformats.org/officeDocument/2006/relationships/hyperlink" Target="mailto:lingying@sttri.com.cn" TargetMode="External"/><Relationship Id="rId126" Type="http://schemas.openxmlformats.org/officeDocument/2006/relationships/hyperlink" Target="mailto:wuyq@chinatelecom.cn" TargetMode="External"/><Relationship Id="rId147" Type="http://schemas.openxmlformats.org/officeDocument/2006/relationships/hyperlink" Target="mailto:schishol@nortelnetworks.com" TargetMode="External"/><Relationship Id="rId8" Type="http://schemas.openxmlformats.org/officeDocument/2006/relationships/hyperlink" Target="mailto:thomas@ktf.com" TargetMode="External"/><Relationship Id="rId51" Type="http://schemas.openxmlformats.org/officeDocument/2006/relationships/hyperlink" Target="mailto:kamlam@fiberhome.com" TargetMode="External"/><Relationship Id="rId72" Type="http://schemas.openxmlformats.org/officeDocument/2006/relationships/hyperlink" Target="mailto:huqian.bri@chinatelecom.cn" TargetMode="External"/><Relationship Id="rId93" Type="http://schemas.openxmlformats.org/officeDocument/2006/relationships/hyperlink" Target="mailto:zlwang%3CAT%3Ebupt.edu.cn" TargetMode="External"/><Relationship Id="rId98" Type="http://schemas.openxmlformats.org/officeDocument/2006/relationships/hyperlink" Target="mailto:boban.panajotovic%3CAT%3Eratel.org.yu" TargetMode="External"/><Relationship Id="rId121" Type="http://schemas.openxmlformats.org/officeDocument/2006/relationships/hyperlink" Target="mailto:zlwang@bupt.edu.cn" TargetMode="External"/><Relationship Id="rId142" Type="http://schemas.openxmlformats.org/officeDocument/2006/relationships/hyperlink" Target="http://www.itu.int/rec/recommendation.asp?type=folders&amp;lang=e&amp;parent=T-REC-Q.834.4"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ties.itu.int/u/tsg15/sg15/wp3/q14/g_7718.1" TargetMode="External"/><Relationship Id="rId46" Type="http://schemas.openxmlformats.org/officeDocument/2006/relationships/hyperlink" Target="mailto:zgbai@fiberhome.com" TargetMode="External"/><Relationship Id="rId67" Type="http://schemas.openxmlformats.org/officeDocument/2006/relationships/hyperlink" Target="mailto:knut.johannessen@telenor.com" TargetMode="External"/><Relationship Id="rId116" Type="http://schemas.openxmlformats.org/officeDocument/2006/relationships/hyperlink" Target="mailto:chen.qiaogang@zte.com.cn" TargetMode="External"/><Relationship Id="rId137" Type="http://schemas.openxmlformats.org/officeDocument/2006/relationships/hyperlink" Target="mailto:zhaop11@chinatelecom.cn" TargetMode="External"/><Relationship Id="rId158" Type="http://schemas.openxmlformats.org/officeDocument/2006/relationships/hyperlink" Target="mailto:chan@etri.re.kr" TargetMode="External"/><Relationship Id="rId20" Type="http://schemas.openxmlformats.org/officeDocument/2006/relationships/hyperlink" Target="mailto:danli@huawei.com" TargetMode="External"/><Relationship Id="rId41" Type="http://schemas.openxmlformats.org/officeDocument/2006/relationships/hyperlink" Target="mailto:scott.mansfield@ericsson.com" TargetMode="External"/><Relationship Id="rId62" Type="http://schemas.openxmlformats.org/officeDocument/2006/relationships/hyperlink" Target="mailto:arve.meisingset@telenor.com" TargetMode="External"/><Relationship Id="rId83" Type="http://schemas.openxmlformats.org/officeDocument/2006/relationships/hyperlink" Target="mailto:zhaop@gsta.com" TargetMode="External"/><Relationship Id="rId88" Type="http://schemas.openxmlformats.org/officeDocument/2006/relationships/hyperlink" Target="mailto:felix.flemisch%3CAT%3Esiemens.com" TargetMode="External"/><Relationship Id="rId111" Type="http://schemas.openxmlformats.org/officeDocument/2006/relationships/hyperlink" Target="mailto:zlwang@bupt.edu.cn" TargetMode="External"/><Relationship Id="rId132" Type="http://schemas.openxmlformats.org/officeDocument/2006/relationships/hyperlink" Target="http://www.itu.int/md/T17-SG02-191204-TD-GEN-0902" TargetMode="External"/><Relationship Id="rId153" Type="http://schemas.openxmlformats.org/officeDocument/2006/relationships/hyperlink" Target="http://www.itu.int/md/T17-SG02-200527-TD-GEN-11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24658</Words>
  <Characters>140552</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Annex 1 – List of Documents within scope of the Telecommunications management and OAM project</vt:lpstr>
      <vt:lpstr>Annex 1 – List of Documents within scope of the Telecommunications management and OAM project</vt:lpstr>
    </vt:vector>
  </TitlesOfParts>
  <Company>ФГУП НИИР</Company>
  <LinksUpToDate>false</LinksUpToDate>
  <CharactersWithSpaces>164881</CharactersWithSpaces>
  <SharedDoc>false</SharedDoc>
  <HLinks>
    <vt:vector size="660" baseType="variant">
      <vt:variant>
        <vt:i4>2555943</vt:i4>
      </vt:variant>
      <vt:variant>
        <vt:i4>327</vt:i4>
      </vt:variant>
      <vt:variant>
        <vt:i4>0</vt:i4>
      </vt:variant>
      <vt:variant>
        <vt:i4>5</vt:i4>
      </vt:variant>
      <vt:variant>
        <vt:lpwstr>mailto:twinlow%3CAT%3Esympatico.ca</vt:lpwstr>
      </vt:variant>
      <vt:variant>
        <vt:lpwstr/>
      </vt:variant>
      <vt:variant>
        <vt:i4>2555943</vt:i4>
      </vt:variant>
      <vt:variant>
        <vt:i4>324</vt:i4>
      </vt:variant>
      <vt:variant>
        <vt:i4>0</vt:i4>
      </vt:variant>
      <vt:variant>
        <vt:i4>5</vt:i4>
      </vt:variant>
      <vt:variant>
        <vt:lpwstr>mailto:twinlow%3CAT%3Esympatico.ca</vt:lpwstr>
      </vt:variant>
      <vt:variant>
        <vt:lpwstr/>
      </vt:variant>
      <vt:variant>
        <vt:i4>2490397</vt:i4>
      </vt:variant>
      <vt:variant>
        <vt:i4>321</vt:i4>
      </vt:variant>
      <vt:variant>
        <vt:i4>0</vt:i4>
      </vt:variant>
      <vt:variant>
        <vt:i4>5</vt:i4>
      </vt:variant>
      <vt:variant>
        <vt:lpwstr>mailto:wzp@cattsoft.com</vt:lpwstr>
      </vt:variant>
      <vt:variant>
        <vt:lpwstr/>
      </vt:variant>
      <vt:variant>
        <vt:i4>5767263</vt:i4>
      </vt:variant>
      <vt:variant>
        <vt:i4>318</vt:i4>
      </vt:variant>
      <vt:variant>
        <vt:i4>0</vt:i4>
      </vt:variant>
      <vt:variant>
        <vt:i4>5</vt:i4>
      </vt:variant>
      <vt:variant>
        <vt:lpwstr>mailto:Kam.Lam%3CAT%3Ealcatel-lucent.com</vt:lpwstr>
      </vt:variant>
      <vt:variant>
        <vt:lpwstr/>
      </vt:variant>
      <vt:variant>
        <vt:i4>1441867</vt:i4>
      </vt:variant>
      <vt:variant>
        <vt:i4>315</vt:i4>
      </vt:variant>
      <vt:variant>
        <vt:i4>0</vt:i4>
      </vt:variant>
      <vt:variant>
        <vt:i4>5</vt:i4>
      </vt:variant>
      <vt:variant>
        <vt:lpwstr>mailto:felix.flemisch%3CAT%3Esiemens.com</vt:lpwstr>
      </vt:variant>
      <vt:variant>
        <vt:lpwstr/>
      </vt:variant>
      <vt:variant>
        <vt:i4>5177442</vt:i4>
      </vt:variant>
      <vt:variant>
        <vt:i4>312</vt:i4>
      </vt:variant>
      <vt:variant>
        <vt:i4>0</vt:i4>
      </vt:variant>
      <vt:variant>
        <vt:i4>5</vt:i4>
      </vt:variant>
      <vt:variant>
        <vt:lpwstr>mailto:schishol@nortelnetworks.com</vt:lpwstr>
      </vt:variant>
      <vt:variant>
        <vt:lpwstr/>
      </vt:variant>
      <vt:variant>
        <vt:i4>5963808</vt:i4>
      </vt:variant>
      <vt:variant>
        <vt:i4>309</vt:i4>
      </vt:variant>
      <vt:variant>
        <vt:i4>0</vt:i4>
      </vt:variant>
      <vt:variant>
        <vt:i4>5</vt:i4>
      </vt:variant>
      <vt:variant>
        <vt:lpwstr>mailto:chen.qiaogang@zte.com</vt:lpwstr>
      </vt:variant>
      <vt:variant>
        <vt:lpwstr/>
      </vt:variant>
      <vt:variant>
        <vt:i4>1441841</vt:i4>
      </vt:variant>
      <vt:variant>
        <vt:i4>306</vt:i4>
      </vt:variant>
      <vt:variant>
        <vt:i4>0</vt:i4>
      </vt:variant>
      <vt:variant>
        <vt:i4>5</vt:i4>
      </vt:variant>
      <vt:variant>
        <vt:lpwstr>mailto:chen.jie@zte.com.cn</vt:lpwstr>
      </vt:variant>
      <vt:variant>
        <vt:lpwstr/>
      </vt:variant>
      <vt:variant>
        <vt:i4>2490397</vt:i4>
      </vt:variant>
      <vt:variant>
        <vt:i4>303</vt:i4>
      </vt:variant>
      <vt:variant>
        <vt:i4>0</vt:i4>
      </vt:variant>
      <vt:variant>
        <vt:i4>5</vt:i4>
      </vt:variant>
      <vt:variant>
        <vt:lpwstr>mailto:bo.kaitao@zte.com.cn</vt:lpwstr>
      </vt:variant>
      <vt:variant>
        <vt:lpwstr/>
      </vt:variant>
      <vt:variant>
        <vt:i4>1769512</vt:i4>
      </vt:variant>
      <vt:variant>
        <vt:i4>300</vt:i4>
      </vt:variant>
      <vt:variant>
        <vt:i4>0</vt:i4>
      </vt:variant>
      <vt:variant>
        <vt:i4>5</vt:i4>
      </vt:variant>
      <vt:variant>
        <vt:lpwstr>mailto:duan.leiling@zte.com.cn</vt:lpwstr>
      </vt:variant>
      <vt:variant>
        <vt:lpwstr/>
      </vt:variant>
      <vt:variant>
        <vt:i4>1704062</vt:i4>
      </vt:variant>
      <vt:variant>
        <vt:i4>297</vt:i4>
      </vt:variant>
      <vt:variant>
        <vt:i4>0</vt:i4>
      </vt:variant>
      <vt:variant>
        <vt:i4>5</vt:i4>
      </vt:variant>
      <vt:variant>
        <vt:lpwstr>mailto:wangy@bupt.edu.cn</vt:lpwstr>
      </vt:variant>
      <vt:variant>
        <vt:lpwstr/>
      </vt:variant>
      <vt:variant>
        <vt:i4>7995517</vt:i4>
      </vt:variant>
      <vt:variant>
        <vt:i4>294</vt:i4>
      </vt:variant>
      <vt:variant>
        <vt:i4>0</vt:i4>
      </vt:variant>
      <vt:variant>
        <vt:i4>5</vt:i4>
      </vt:variant>
      <vt:variant>
        <vt:lpwstr>http://www.itu.int/rec/recommendation.asp?type=folders&amp;lang=e&amp;parent=T-REC-Q.834.4</vt:lpwstr>
      </vt:variant>
      <vt:variant>
        <vt:lpwstr/>
      </vt:variant>
      <vt:variant>
        <vt:i4>1507454</vt:i4>
      </vt:variant>
      <vt:variant>
        <vt:i4>291</vt:i4>
      </vt:variant>
      <vt:variant>
        <vt:i4>0</vt:i4>
      </vt:variant>
      <vt:variant>
        <vt:i4>5</vt:i4>
      </vt:variant>
      <vt:variant>
        <vt:lpwstr>mailto:tyoshida@trans.ntt-at.co.jp</vt:lpwstr>
      </vt:variant>
      <vt:variant>
        <vt:lpwstr/>
      </vt:variant>
      <vt:variant>
        <vt:i4>5963860</vt:i4>
      </vt:variant>
      <vt:variant>
        <vt:i4>288</vt:i4>
      </vt:variant>
      <vt:variant>
        <vt:i4>0</vt:i4>
      </vt:variant>
      <vt:variant>
        <vt:i4>5</vt:i4>
      </vt:variant>
      <vt:variant>
        <vt:lpwstr>mailto:nian.qingfei%3CAT%3Ezte.com.cn</vt:lpwstr>
      </vt:variant>
      <vt:variant>
        <vt:lpwstr/>
      </vt:variant>
      <vt:variant>
        <vt:i4>1441867</vt:i4>
      </vt:variant>
      <vt:variant>
        <vt:i4>285</vt:i4>
      </vt:variant>
      <vt:variant>
        <vt:i4>0</vt:i4>
      </vt:variant>
      <vt:variant>
        <vt:i4>5</vt:i4>
      </vt:variant>
      <vt:variant>
        <vt:lpwstr>mailto:felix.flemisch%3CAT%3Esiemens.com</vt:lpwstr>
      </vt:variant>
      <vt:variant>
        <vt:lpwstr/>
      </vt:variant>
      <vt:variant>
        <vt:i4>5505050</vt:i4>
      </vt:variant>
      <vt:variant>
        <vt:i4>282</vt:i4>
      </vt:variant>
      <vt:variant>
        <vt:i4>0</vt:i4>
      </vt:variant>
      <vt:variant>
        <vt:i4>5</vt:i4>
      </vt:variant>
      <vt:variant>
        <vt:lpwstr>mailto:ms-kojima%3CAT%3Ekddi.com</vt:lpwstr>
      </vt:variant>
      <vt:variant>
        <vt:lpwstr/>
      </vt:variant>
      <vt:variant>
        <vt:i4>3342422</vt:i4>
      </vt:variant>
      <vt:variant>
        <vt:i4>279</vt:i4>
      </vt:variant>
      <vt:variant>
        <vt:i4>0</vt:i4>
      </vt:variant>
      <vt:variant>
        <vt:i4>5</vt:i4>
      </vt:variant>
      <vt:variant>
        <vt:lpwstr>mailto:zlwang@bupt.edu.cn</vt:lpwstr>
      </vt:variant>
      <vt:variant>
        <vt:lpwstr/>
      </vt:variant>
      <vt:variant>
        <vt:i4>7798898</vt:i4>
      </vt:variant>
      <vt:variant>
        <vt:i4>276</vt:i4>
      </vt:variant>
      <vt:variant>
        <vt:i4>0</vt:i4>
      </vt:variant>
      <vt:variant>
        <vt:i4>5</vt:i4>
      </vt:variant>
      <vt:variant>
        <vt:lpwstr>mailto:wzp%3CAT%3Ecattsoft.com</vt:lpwstr>
      </vt:variant>
      <vt:variant>
        <vt:lpwstr/>
      </vt:variant>
      <vt:variant>
        <vt:i4>3342422</vt:i4>
      </vt:variant>
      <vt:variant>
        <vt:i4>273</vt:i4>
      </vt:variant>
      <vt:variant>
        <vt:i4>0</vt:i4>
      </vt:variant>
      <vt:variant>
        <vt:i4>5</vt:i4>
      </vt:variant>
      <vt:variant>
        <vt:lpwstr>mailto:zlwang@bupt.edu.cn</vt:lpwstr>
      </vt:variant>
      <vt:variant>
        <vt:lpwstr/>
      </vt:variant>
      <vt:variant>
        <vt:i4>3670030</vt:i4>
      </vt:variant>
      <vt:variant>
        <vt:i4>270</vt:i4>
      </vt:variant>
      <vt:variant>
        <vt:i4>0</vt:i4>
      </vt:variant>
      <vt:variant>
        <vt:i4>5</vt:i4>
      </vt:variant>
      <vt:variant>
        <vt:lpwstr>mailto:chen.qiaogang@zte.com.cn</vt:lpwstr>
      </vt:variant>
      <vt:variant>
        <vt:lpwstr/>
      </vt:variant>
      <vt:variant>
        <vt:i4>3670030</vt:i4>
      </vt:variant>
      <vt:variant>
        <vt:i4>267</vt:i4>
      </vt:variant>
      <vt:variant>
        <vt:i4>0</vt:i4>
      </vt:variant>
      <vt:variant>
        <vt:i4>5</vt:i4>
      </vt:variant>
      <vt:variant>
        <vt:lpwstr>mailto:chen.qiaogang@zte.com.cn</vt:lpwstr>
      </vt:variant>
      <vt:variant>
        <vt:lpwstr/>
      </vt:variant>
      <vt:variant>
        <vt:i4>5570564</vt:i4>
      </vt:variant>
      <vt:variant>
        <vt:i4>264</vt:i4>
      </vt:variant>
      <vt:variant>
        <vt:i4>0</vt:i4>
      </vt:variant>
      <vt:variant>
        <vt:i4>5</vt:i4>
      </vt:variant>
      <vt:variant>
        <vt:lpwstr>mailto:rjscheer%3CAT%3Ealcatel-lucent.com</vt:lpwstr>
      </vt:variant>
      <vt:variant>
        <vt:lpwstr/>
      </vt:variant>
      <vt:variant>
        <vt:i4>4718614</vt:i4>
      </vt:variant>
      <vt:variant>
        <vt:i4>261</vt:i4>
      </vt:variant>
      <vt:variant>
        <vt:i4>0</vt:i4>
      </vt:variant>
      <vt:variant>
        <vt:i4>5</vt:i4>
      </vt:variant>
      <vt:variant>
        <vt:lpwstr>mailto:stu%3CAT%3Eycs-consulting.com</vt:lpwstr>
      </vt:variant>
      <vt:variant>
        <vt:lpwstr/>
      </vt:variant>
      <vt:variant>
        <vt:i4>7471160</vt:i4>
      </vt:variant>
      <vt:variant>
        <vt:i4>258</vt:i4>
      </vt:variant>
      <vt:variant>
        <vt:i4>0</vt:i4>
      </vt:variant>
      <vt:variant>
        <vt:i4>5</vt:i4>
      </vt:variant>
      <vt:variant>
        <vt:lpwstr>mailto:veloso%3CAT%3Eanatel.gov.br</vt:lpwstr>
      </vt:variant>
      <vt:variant>
        <vt:lpwstr/>
      </vt:variant>
      <vt:variant>
        <vt:i4>131114</vt:i4>
      </vt:variant>
      <vt:variant>
        <vt:i4>255</vt:i4>
      </vt:variant>
      <vt:variant>
        <vt:i4>0</vt:i4>
      </vt:variant>
      <vt:variant>
        <vt:i4>5</vt:i4>
      </vt:variant>
      <vt:variant>
        <vt:lpwstr>mailto:rroman@telcordia.com</vt:lpwstr>
      </vt:variant>
      <vt:variant>
        <vt:lpwstr/>
      </vt:variant>
      <vt:variant>
        <vt:i4>5374033</vt:i4>
      </vt:variant>
      <vt:variant>
        <vt:i4>252</vt:i4>
      </vt:variant>
      <vt:variant>
        <vt:i4>0</vt:i4>
      </vt:variant>
      <vt:variant>
        <vt:i4>5</vt:i4>
      </vt:variant>
      <vt:variant>
        <vt:lpwstr>mailto:yanlei%3CAT%3Ecattsoft.com</vt:lpwstr>
      </vt:variant>
      <vt:variant>
        <vt:lpwstr/>
      </vt:variant>
      <vt:variant>
        <vt:i4>327749</vt:i4>
      </vt:variant>
      <vt:variant>
        <vt:i4>249</vt:i4>
      </vt:variant>
      <vt:variant>
        <vt:i4>0</vt:i4>
      </vt:variant>
      <vt:variant>
        <vt:i4>5</vt:i4>
      </vt:variant>
      <vt:variant>
        <vt:lpwstr>mailto:wangych%3CAT%3Echinatelecom.com.cn</vt:lpwstr>
      </vt:variant>
      <vt:variant>
        <vt:lpwstr/>
      </vt:variant>
      <vt:variant>
        <vt:i4>4128804</vt:i4>
      </vt:variant>
      <vt:variant>
        <vt:i4>246</vt:i4>
      </vt:variant>
      <vt:variant>
        <vt:i4>0</vt:i4>
      </vt:variant>
      <vt:variant>
        <vt:i4>5</vt:i4>
      </vt:variant>
      <vt:variant>
        <vt:lpwstr>mailto:jkennethsmith%3CAT%3Everizon.net</vt:lpwstr>
      </vt:variant>
      <vt:variant>
        <vt:lpwstr/>
      </vt:variant>
      <vt:variant>
        <vt:i4>524313</vt:i4>
      </vt:variant>
      <vt:variant>
        <vt:i4>243</vt:i4>
      </vt:variant>
      <vt:variant>
        <vt:i4>0</vt:i4>
      </vt:variant>
      <vt:variant>
        <vt:i4>5</vt:i4>
      </vt:variant>
      <vt:variant>
        <vt:lpwstr>mailto:boban.panajotovic%3CAT%3Eratel.org.yu</vt:lpwstr>
      </vt:variant>
      <vt:variant>
        <vt:lpwstr/>
      </vt:variant>
      <vt:variant>
        <vt:i4>2490397</vt:i4>
      </vt:variant>
      <vt:variant>
        <vt:i4>240</vt:i4>
      </vt:variant>
      <vt:variant>
        <vt:i4>0</vt:i4>
      </vt:variant>
      <vt:variant>
        <vt:i4>5</vt:i4>
      </vt:variant>
      <vt:variant>
        <vt:lpwstr>mailto:wzp@cattsoft.com</vt:lpwstr>
      </vt:variant>
      <vt:variant>
        <vt:lpwstr/>
      </vt:variant>
      <vt:variant>
        <vt:i4>5242989</vt:i4>
      </vt:variant>
      <vt:variant>
        <vt:i4>237</vt:i4>
      </vt:variant>
      <vt:variant>
        <vt:i4>0</vt:i4>
      </vt:variant>
      <vt:variant>
        <vt:i4>5</vt:i4>
      </vt:variant>
      <vt:variant>
        <vt:lpwstr>mailto:yanlei@cattsoft.com</vt:lpwstr>
      </vt:variant>
      <vt:variant>
        <vt:lpwstr/>
      </vt:variant>
      <vt:variant>
        <vt:i4>2818056</vt:i4>
      </vt:variant>
      <vt:variant>
        <vt:i4>234</vt:i4>
      </vt:variant>
      <vt:variant>
        <vt:i4>0</vt:i4>
      </vt:variant>
      <vt:variant>
        <vt:i4>5</vt:i4>
      </vt:variant>
      <vt:variant>
        <vt:lpwstr>mailto:chenbin@cattsoft.com</vt:lpwstr>
      </vt:variant>
      <vt:variant>
        <vt:lpwstr/>
      </vt:variant>
      <vt:variant>
        <vt:i4>7995495</vt:i4>
      </vt:variant>
      <vt:variant>
        <vt:i4>231</vt:i4>
      </vt:variant>
      <vt:variant>
        <vt:i4>0</vt:i4>
      </vt:variant>
      <vt:variant>
        <vt:i4>5</vt:i4>
      </vt:variant>
      <vt:variant>
        <vt:lpwstr>mailto:chenbin%3CAT%3Ecattsoft.com</vt:lpwstr>
      </vt:variant>
      <vt:variant>
        <vt:lpwstr/>
      </vt:variant>
      <vt:variant>
        <vt:i4>1572928</vt:i4>
      </vt:variant>
      <vt:variant>
        <vt:i4>228</vt:i4>
      </vt:variant>
      <vt:variant>
        <vt:i4>0</vt:i4>
      </vt:variant>
      <vt:variant>
        <vt:i4>5</vt:i4>
      </vt:variant>
      <vt:variant>
        <vt:lpwstr>mailto:zlwang%3CAT%3Ebupt.edu.cn</vt:lpwstr>
      </vt:variant>
      <vt:variant>
        <vt:lpwstr/>
      </vt:variant>
      <vt:variant>
        <vt:i4>983091</vt:i4>
      </vt:variant>
      <vt:variant>
        <vt:i4>225</vt:i4>
      </vt:variant>
      <vt:variant>
        <vt:i4>0</vt:i4>
      </vt:variant>
      <vt:variant>
        <vt:i4>5</vt:i4>
      </vt:variant>
      <vt:variant>
        <vt:lpwstr>mailto:jkennethsmith@verizon.net</vt:lpwstr>
      </vt:variant>
      <vt:variant>
        <vt:lpwstr/>
      </vt:variant>
      <vt:variant>
        <vt:i4>5242989</vt:i4>
      </vt:variant>
      <vt:variant>
        <vt:i4>222</vt:i4>
      </vt:variant>
      <vt:variant>
        <vt:i4>0</vt:i4>
      </vt:variant>
      <vt:variant>
        <vt:i4>5</vt:i4>
      </vt:variant>
      <vt:variant>
        <vt:lpwstr>mailto:yanlei@cattsoft.com</vt:lpwstr>
      </vt:variant>
      <vt:variant>
        <vt:lpwstr/>
      </vt:variant>
      <vt:variant>
        <vt:i4>983091</vt:i4>
      </vt:variant>
      <vt:variant>
        <vt:i4>219</vt:i4>
      </vt:variant>
      <vt:variant>
        <vt:i4>0</vt:i4>
      </vt:variant>
      <vt:variant>
        <vt:i4>5</vt:i4>
      </vt:variant>
      <vt:variant>
        <vt:lpwstr>mailto:jkennethsmith@verizon.net</vt:lpwstr>
      </vt:variant>
      <vt:variant>
        <vt:lpwstr/>
      </vt:variant>
      <vt:variant>
        <vt:i4>65622</vt:i4>
      </vt:variant>
      <vt:variant>
        <vt:i4>216</vt:i4>
      </vt:variant>
      <vt:variant>
        <vt:i4>0</vt:i4>
      </vt:variant>
      <vt:variant>
        <vt:i4>5</vt:i4>
      </vt:variant>
      <vt:variant>
        <vt:lpwstr>mailto:knut.johannessen[at]telenor.com</vt:lpwstr>
      </vt:variant>
      <vt:variant>
        <vt:lpwstr/>
      </vt:variant>
      <vt:variant>
        <vt:i4>1441867</vt:i4>
      </vt:variant>
      <vt:variant>
        <vt:i4>213</vt:i4>
      </vt:variant>
      <vt:variant>
        <vt:i4>0</vt:i4>
      </vt:variant>
      <vt:variant>
        <vt:i4>5</vt:i4>
      </vt:variant>
      <vt:variant>
        <vt:lpwstr>mailto:felix.flemisch%3CAT%3Esiemens.com</vt:lpwstr>
      </vt:variant>
      <vt:variant>
        <vt:lpwstr/>
      </vt:variant>
      <vt:variant>
        <vt:i4>1441867</vt:i4>
      </vt:variant>
      <vt:variant>
        <vt:i4>210</vt:i4>
      </vt:variant>
      <vt:variant>
        <vt:i4>0</vt:i4>
      </vt:variant>
      <vt:variant>
        <vt:i4>5</vt:i4>
      </vt:variant>
      <vt:variant>
        <vt:lpwstr>mailto:felix.flemisch%3CAT%3Esiemens.com</vt:lpwstr>
      </vt:variant>
      <vt:variant>
        <vt:lpwstr/>
      </vt:variant>
      <vt:variant>
        <vt:i4>1441867</vt:i4>
      </vt:variant>
      <vt:variant>
        <vt:i4>207</vt:i4>
      </vt:variant>
      <vt:variant>
        <vt:i4>0</vt:i4>
      </vt:variant>
      <vt:variant>
        <vt:i4>5</vt:i4>
      </vt:variant>
      <vt:variant>
        <vt:lpwstr>mailto:felix.flemisch%3CAT%3Esiemens.com</vt:lpwstr>
      </vt:variant>
      <vt:variant>
        <vt:lpwstr/>
      </vt:variant>
      <vt:variant>
        <vt:i4>1441867</vt:i4>
      </vt:variant>
      <vt:variant>
        <vt:i4>204</vt:i4>
      </vt:variant>
      <vt:variant>
        <vt:i4>0</vt:i4>
      </vt:variant>
      <vt:variant>
        <vt:i4>5</vt:i4>
      </vt:variant>
      <vt:variant>
        <vt:lpwstr>mailto:felix.flemisch%3CAT%3Esiemens.com</vt:lpwstr>
      </vt:variant>
      <vt:variant>
        <vt:lpwstr/>
      </vt:variant>
      <vt:variant>
        <vt:i4>3342422</vt:i4>
      </vt:variant>
      <vt:variant>
        <vt:i4>201</vt:i4>
      </vt:variant>
      <vt:variant>
        <vt:i4>0</vt:i4>
      </vt:variant>
      <vt:variant>
        <vt:i4>5</vt:i4>
      </vt:variant>
      <vt:variant>
        <vt:lpwstr>mailto:zlwang@bupt.edu.cn</vt:lpwstr>
      </vt:variant>
      <vt:variant>
        <vt:lpwstr/>
      </vt:variant>
      <vt:variant>
        <vt:i4>1704062</vt:i4>
      </vt:variant>
      <vt:variant>
        <vt:i4>198</vt:i4>
      </vt:variant>
      <vt:variant>
        <vt:i4>0</vt:i4>
      </vt:variant>
      <vt:variant>
        <vt:i4>5</vt:i4>
      </vt:variant>
      <vt:variant>
        <vt:lpwstr>mailto:wangy@bupt.edu.cn</vt:lpwstr>
      </vt:variant>
      <vt:variant>
        <vt:lpwstr/>
      </vt:variant>
      <vt:variant>
        <vt:i4>6881358</vt:i4>
      </vt:variant>
      <vt:variant>
        <vt:i4>195</vt:i4>
      </vt:variant>
      <vt:variant>
        <vt:i4>0</vt:i4>
      </vt:variant>
      <vt:variant>
        <vt:i4>5</vt:i4>
      </vt:variant>
      <vt:variant>
        <vt:lpwstr>mailto:knut-hakon.johannessen@telenor.com</vt:lpwstr>
      </vt:variant>
      <vt:variant>
        <vt:lpwstr/>
      </vt:variant>
      <vt:variant>
        <vt:i4>4915325</vt:i4>
      </vt:variant>
      <vt:variant>
        <vt:i4>192</vt:i4>
      </vt:variant>
      <vt:variant>
        <vt:i4>0</vt:i4>
      </vt:variant>
      <vt:variant>
        <vt:i4>5</vt:i4>
      </vt:variant>
      <vt:variant>
        <vt:lpwstr>mailto:leen.mak@alcatel-lucent.com</vt:lpwstr>
      </vt:variant>
      <vt:variant>
        <vt:lpwstr/>
      </vt:variant>
      <vt:variant>
        <vt:i4>1572928</vt:i4>
      </vt:variant>
      <vt:variant>
        <vt:i4>189</vt:i4>
      </vt:variant>
      <vt:variant>
        <vt:i4>0</vt:i4>
      </vt:variant>
      <vt:variant>
        <vt:i4>5</vt:i4>
      </vt:variant>
      <vt:variant>
        <vt:lpwstr>mailto:zlwang%3CAT%3Ebupt.edu.cn</vt:lpwstr>
      </vt:variant>
      <vt:variant>
        <vt:lpwstr/>
      </vt:variant>
      <vt:variant>
        <vt:i4>2687063</vt:i4>
      </vt:variant>
      <vt:variant>
        <vt:i4>186</vt:i4>
      </vt:variant>
      <vt:variant>
        <vt:i4>0</vt:i4>
      </vt:variant>
      <vt:variant>
        <vt:i4>5</vt:i4>
      </vt:variant>
      <vt:variant>
        <vt:lpwstr>mailto:qifeng@bupt.edu.cn</vt:lpwstr>
      </vt:variant>
      <vt:variant>
        <vt:lpwstr/>
      </vt:variant>
      <vt:variant>
        <vt:i4>2621505</vt:i4>
      </vt:variant>
      <vt:variant>
        <vt:i4>183</vt:i4>
      </vt:variant>
      <vt:variant>
        <vt:i4>0</vt:i4>
      </vt:variant>
      <vt:variant>
        <vt:i4>5</vt:i4>
      </vt:variant>
      <vt:variant>
        <vt:lpwstr>mailto:b028113@bupt.edu.cn</vt:lpwstr>
      </vt:variant>
      <vt:variant>
        <vt:lpwstr/>
      </vt:variant>
      <vt:variant>
        <vt:i4>6881358</vt:i4>
      </vt:variant>
      <vt:variant>
        <vt:i4>180</vt:i4>
      </vt:variant>
      <vt:variant>
        <vt:i4>0</vt:i4>
      </vt:variant>
      <vt:variant>
        <vt:i4>5</vt:i4>
      </vt:variant>
      <vt:variant>
        <vt:lpwstr>mailto:knut-hakon.johannessen@telenor.com</vt:lpwstr>
      </vt:variant>
      <vt:variant>
        <vt:lpwstr/>
      </vt:variant>
      <vt:variant>
        <vt:i4>2490442</vt:i4>
      </vt:variant>
      <vt:variant>
        <vt:i4>177</vt:i4>
      </vt:variant>
      <vt:variant>
        <vt:i4>0</vt:i4>
      </vt:variant>
      <vt:variant>
        <vt:i4>5</vt:i4>
      </vt:variant>
      <vt:variant>
        <vt:lpwstr>http://www.itu.int/itu-t/workprog/wp_item.aspx?isn=7783</vt:lpwstr>
      </vt:variant>
      <vt:variant>
        <vt:lpwstr/>
      </vt:variant>
      <vt:variant>
        <vt:i4>5767263</vt:i4>
      </vt:variant>
      <vt:variant>
        <vt:i4>174</vt:i4>
      </vt:variant>
      <vt:variant>
        <vt:i4>0</vt:i4>
      </vt:variant>
      <vt:variant>
        <vt:i4>5</vt:i4>
      </vt:variant>
      <vt:variant>
        <vt:lpwstr>mailto:Kam.Lam%3CAT%3Ealcatel-lucent.com</vt:lpwstr>
      </vt:variant>
      <vt:variant>
        <vt:lpwstr/>
      </vt:variant>
      <vt:variant>
        <vt:i4>5505050</vt:i4>
      </vt:variant>
      <vt:variant>
        <vt:i4>171</vt:i4>
      </vt:variant>
      <vt:variant>
        <vt:i4>0</vt:i4>
      </vt:variant>
      <vt:variant>
        <vt:i4>5</vt:i4>
      </vt:variant>
      <vt:variant>
        <vt:lpwstr>mailto:ms-kojima%3CAT%3Ekddi.com</vt:lpwstr>
      </vt:variant>
      <vt:variant>
        <vt:lpwstr/>
      </vt:variant>
      <vt:variant>
        <vt:i4>3014748</vt:i4>
      </vt:variant>
      <vt:variant>
        <vt:i4>168</vt:i4>
      </vt:variant>
      <vt:variant>
        <vt:i4>0</vt:i4>
      </vt:variant>
      <vt:variant>
        <vt:i4>5</vt:i4>
      </vt:variant>
      <vt:variant>
        <vt:lpwstr>mailto:arve.meisingset@telenor.com</vt:lpwstr>
      </vt:variant>
      <vt:variant>
        <vt:lpwstr/>
      </vt:variant>
      <vt:variant>
        <vt:i4>3014748</vt:i4>
      </vt:variant>
      <vt:variant>
        <vt:i4>165</vt:i4>
      </vt:variant>
      <vt:variant>
        <vt:i4>0</vt:i4>
      </vt:variant>
      <vt:variant>
        <vt:i4>5</vt:i4>
      </vt:variant>
      <vt:variant>
        <vt:lpwstr>mailto:arve.meisingset@telenor.com</vt:lpwstr>
      </vt:variant>
      <vt:variant>
        <vt:lpwstr/>
      </vt:variant>
      <vt:variant>
        <vt:i4>3014748</vt:i4>
      </vt:variant>
      <vt:variant>
        <vt:i4>162</vt:i4>
      </vt:variant>
      <vt:variant>
        <vt:i4>0</vt:i4>
      </vt:variant>
      <vt:variant>
        <vt:i4>5</vt:i4>
      </vt:variant>
      <vt:variant>
        <vt:lpwstr>mailto:arve.meisingset@telenor.com</vt:lpwstr>
      </vt:variant>
      <vt:variant>
        <vt:lpwstr/>
      </vt:variant>
      <vt:variant>
        <vt:i4>3014748</vt:i4>
      </vt:variant>
      <vt:variant>
        <vt:i4>159</vt:i4>
      </vt:variant>
      <vt:variant>
        <vt:i4>0</vt:i4>
      </vt:variant>
      <vt:variant>
        <vt:i4>5</vt:i4>
      </vt:variant>
      <vt:variant>
        <vt:lpwstr>mailto:arve.meisingset@telenor.com</vt:lpwstr>
      </vt:variant>
      <vt:variant>
        <vt:lpwstr/>
      </vt:variant>
      <vt:variant>
        <vt:i4>3014748</vt:i4>
      </vt:variant>
      <vt:variant>
        <vt:i4>156</vt:i4>
      </vt:variant>
      <vt:variant>
        <vt:i4>0</vt:i4>
      </vt:variant>
      <vt:variant>
        <vt:i4>5</vt:i4>
      </vt:variant>
      <vt:variant>
        <vt:lpwstr>mailto:arve.meisingset@telenor.com</vt:lpwstr>
      </vt:variant>
      <vt:variant>
        <vt:lpwstr/>
      </vt:variant>
      <vt:variant>
        <vt:i4>7733339</vt:i4>
      </vt:variant>
      <vt:variant>
        <vt:i4>153</vt:i4>
      </vt:variant>
      <vt:variant>
        <vt:i4>0</vt:i4>
      </vt:variant>
      <vt:variant>
        <vt:i4>5</vt:i4>
      </vt:variant>
      <vt:variant>
        <vt:lpwstr>mailto:paulrlevine@verizon.net</vt:lpwstr>
      </vt:variant>
      <vt:variant>
        <vt:lpwstr/>
      </vt:variant>
      <vt:variant>
        <vt:i4>7733339</vt:i4>
      </vt:variant>
      <vt:variant>
        <vt:i4>150</vt:i4>
      </vt:variant>
      <vt:variant>
        <vt:i4>0</vt:i4>
      </vt:variant>
      <vt:variant>
        <vt:i4>5</vt:i4>
      </vt:variant>
      <vt:variant>
        <vt:lpwstr>mailto:paulrlevine@verizon.net</vt:lpwstr>
      </vt:variant>
      <vt:variant>
        <vt:lpwstr/>
      </vt:variant>
      <vt:variant>
        <vt:i4>3538989</vt:i4>
      </vt:variant>
      <vt:variant>
        <vt:i4>147</vt:i4>
      </vt:variant>
      <vt:variant>
        <vt:i4>0</vt:i4>
      </vt:variant>
      <vt:variant>
        <vt:i4>5</vt:i4>
      </vt:variant>
      <vt:variant>
        <vt:lpwstr>http://www.itu.int/md/meetingdoc.asp?lang=en&amp;parent=T09-SG09-120430-TD-GEN-0866</vt:lpwstr>
      </vt:variant>
      <vt:variant>
        <vt:lpwstr/>
      </vt:variant>
      <vt:variant>
        <vt:i4>3473453</vt:i4>
      </vt:variant>
      <vt:variant>
        <vt:i4>144</vt:i4>
      </vt:variant>
      <vt:variant>
        <vt:i4>0</vt:i4>
      </vt:variant>
      <vt:variant>
        <vt:i4>5</vt:i4>
      </vt:variant>
      <vt:variant>
        <vt:lpwstr>http://www.itu.int/md/meetingdoc.asp?lang=en&amp;parent=T09-SG09-120430-TD-GEN-0856</vt:lpwstr>
      </vt:variant>
      <vt:variant>
        <vt:lpwstr/>
      </vt:variant>
      <vt:variant>
        <vt:i4>4849710</vt:i4>
      </vt:variant>
      <vt:variant>
        <vt:i4>141</vt:i4>
      </vt:variant>
      <vt:variant>
        <vt:i4>0</vt:i4>
      </vt:variant>
      <vt:variant>
        <vt:i4>5</vt:i4>
      </vt:variant>
      <vt:variant>
        <vt:lpwstr>http://ties.itu.int/u/tsg15/sg15/wp3/q14/gnewsome@ieee.org</vt:lpwstr>
      </vt:variant>
      <vt:variant>
        <vt:lpwstr/>
      </vt:variant>
      <vt:variant>
        <vt:i4>852026</vt:i4>
      </vt:variant>
      <vt:variant>
        <vt:i4>138</vt:i4>
      </vt:variant>
      <vt:variant>
        <vt:i4>0</vt:i4>
      </vt:variant>
      <vt:variant>
        <vt:i4>5</vt:i4>
      </vt:variant>
      <vt:variant>
        <vt:lpwstr>mailto:ttrygar@telcordia.com</vt:lpwstr>
      </vt:variant>
      <vt:variant>
        <vt:lpwstr/>
      </vt:variant>
      <vt:variant>
        <vt:i4>852026</vt:i4>
      </vt:variant>
      <vt:variant>
        <vt:i4>135</vt:i4>
      </vt:variant>
      <vt:variant>
        <vt:i4>0</vt:i4>
      </vt:variant>
      <vt:variant>
        <vt:i4>5</vt:i4>
      </vt:variant>
      <vt:variant>
        <vt:lpwstr>mailto:ttrygar@telcordia.com</vt:lpwstr>
      </vt:variant>
      <vt:variant>
        <vt:lpwstr/>
      </vt:variant>
      <vt:variant>
        <vt:i4>6226022</vt:i4>
      </vt:variant>
      <vt:variant>
        <vt:i4>132</vt:i4>
      </vt:variant>
      <vt:variant>
        <vt:i4>0</vt:i4>
      </vt:variant>
      <vt:variant>
        <vt:i4>5</vt:i4>
      </vt:variant>
      <vt:variant>
        <vt:lpwstr>mailto:Kam.Lam@alcatel-lucent.com</vt:lpwstr>
      </vt:variant>
      <vt:variant>
        <vt:lpwstr/>
      </vt:variant>
      <vt:variant>
        <vt:i4>3670030</vt:i4>
      </vt:variant>
      <vt:variant>
        <vt:i4>129</vt:i4>
      </vt:variant>
      <vt:variant>
        <vt:i4>0</vt:i4>
      </vt:variant>
      <vt:variant>
        <vt:i4>5</vt:i4>
      </vt:variant>
      <vt:variant>
        <vt:lpwstr>mailto:chen.qiaogang@zte.com.cn</vt:lpwstr>
      </vt:variant>
      <vt:variant>
        <vt:lpwstr/>
      </vt:variant>
      <vt:variant>
        <vt:i4>917607</vt:i4>
      </vt:variant>
      <vt:variant>
        <vt:i4>126</vt:i4>
      </vt:variant>
      <vt:variant>
        <vt:i4>0</vt:i4>
      </vt:variant>
      <vt:variant>
        <vt:i4>5</vt:i4>
      </vt:variant>
      <vt:variant>
        <vt:lpwstr>mailto:b.zeuner@telekom.de</vt:lpwstr>
      </vt:variant>
      <vt:variant>
        <vt:lpwstr/>
      </vt:variant>
      <vt:variant>
        <vt:i4>6226022</vt:i4>
      </vt:variant>
      <vt:variant>
        <vt:i4>123</vt:i4>
      </vt:variant>
      <vt:variant>
        <vt:i4>0</vt:i4>
      </vt:variant>
      <vt:variant>
        <vt:i4>5</vt:i4>
      </vt:variant>
      <vt:variant>
        <vt:lpwstr>mailto:Kam.Lam@alcatel-lucent.com</vt:lpwstr>
      </vt:variant>
      <vt:variant>
        <vt:lpwstr/>
      </vt:variant>
      <vt:variant>
        <vt:i4>917607</vt:i4>
      </vt:variant>
      <vt:variant>
        <vt:i4>120</vt:i4>
      </vt:variant>
      <vt:variant>
        <vt:i4>0</vt:i4>
      </vt:variant>
      <vt:variant>
        <vt:i4>5</vt:i4>
      </vt:variant>
      <vt:variant>
        <vt:lpwstr>mailto:b.zeuner@telekom.de</vt:lpwstr>
      </vt:variant>
      <vt:variant>
        <vt:lpwstr/>
      </vt:variant>
      <vt:variant>
        <vt:i4>6226022</vt:i4>
      </vt:variant>
      <vt:variant>
        <vt:i4>117</vt:i4>
      </vt:variant>
      <vt:variant>
        <vt:i4>0</vt:i4>
      </vt:variant>
      <vt:variant>
        <vt:i4>5</vt:i4>
      </vt:variant>
      <vt:variant>
        <vt:lpwstr>mailto:Kam.Lam@alcatel-lucent.com</vt:lpwstr>
      </vt:variant>
      <vt:variant>
        <vt:lpwstr/>
      </vt:variant>
      <vt:variant>
        <vt:i4>852026</vt:i4>
      </vt:variant>
      <vt:variant>
        <vt:i4>114</vt:i4>
      </vt:variant>
      <vt:variant>
        <vt:i4>0</vt:i4>
      </vt:variant>
      <vt:variant>
        <vt:i4>5</vt:i4>
      </vt:variant>
      <vt:variant>
        <vt:lpwstr>mailto:ttrygar@telcordia.com</vt:lpwstr>
      </vt:variant>
      <vt:variant>
        <vt:lpwstr/>
      </vt:variant>
      <vt:variant>
        <vt:i4>4194425</vt:i4>
      </vt:variant>
      <vt:variant>
        <vt:i4>111</vt:i4>
      </vt:variant>
      <vt:variant>
        <vt:i4>0</vt:i4>
      </vt:variant>
      <vt:variant>
        <vt:i4>5</vt:i4>
      </vt:variant>
      <vt:variant>
        <vt:lpwstr>mailto:Joachim.Hasler@de.bosch.com</vt:lpwstr>
      </vt:variant>
      <vt:variant>
        <vt:lpwstr/>
      </vt:variant>
      <vt:variant>
        <vt:i4>4194425</vt:i4>
      </vt:variant>
      <vt:variant>
        <vt:i4>108</vt:i4>
      </vt:variant>
      <vt:variant>
        <vt:i4>0</vt:i4>
      </vt:variant>
      <vt:variant>
        <vt:i4>5</vt:i4>
      </vt:variant>
      <vt:variant>
        <vt:lpwstr>mailto:Joachim.Hasler@de.bosch.com</vt:lpwstr>
      </vt:variant>
      <vt:variant>
        <vt:lpwstr/>
      </vt:variant>
      <vt:variant>
        <vt:i4>4194425</vt:i4>
      </vt:variant>
      <vt:variant>
        <vt:i4>105</vt:i4>
      </vt:variant>
      <vt:variant>
        <vt:i4>0</vt:i4>
      </vt:variant>
      <vt:variant>
        <vt:i4>5</vt:i4>
      </vt:variant>
      <vt:variant>
        <vt:lpwstr>mailto:Joachim.Hasler@de.bosch.com</vt:lpwstr>
      </vt:variant>
      <vt:variant>
        <vt:lpwstr/>
      </vt:variant>
      <vt:variant>
        <vt:i4>4194425</vt:i4>
      </vt:variant>
      <vt:variant>
        <vt:i4>102</vt:i4>
      </vt:variant>
      <vt:variant>
        <vt:i4>0</vt:i4>
      </vt:variant>
      <vt:variant>
        <vt:i4>5</vt:i4>
      </vt:variant>
      <vt:variant>
        <vt:lpwstr>mailto:Joachim.Hasler@de.bosch.com</vt:lpwstr>
      </vt:variant>
      <vt:variant>
        <vt:lpwstr/>
      </vt:variant>
      <vt:variant>
        <vt:i4>4194425</vt:i4>
      </vt:variant>
      <vt:variant>
        <vt:i4>99</vt:i4>
      </vt:variant>
      <vt:variant>
        <vt:i4>0</vt:i4>
      </vt:variant>
      <vt:variant>
        <vt:i4>5</vt:i4>
      </vt:variant>
      <vt:variant>
        <vt:lpwstr>mailto:Joachim.Hasler@de.bosch.com</vt:lpwstr>
      </vt:variant>
      <vt:variant>
        <vt:lpwstr/>
      </vt:variant>
      <vt:variant>
        <vt:i4>4194425</vt:i4>
      </vt:variant>
      <vt:variant>
        <vt:i4>96</vt:i4>
      </vt:variant>
      <vt:variant>
        <vt:i4>0</vt:i4>
      </vt:variant>
      <vt:variant>
        <vt:i4>5</vt:i4>
      </vt:variant>
      <vt:variant>
        <vt:lpwstr>mailto:Joachim.Hasler@de.bosch.com</vt:lpwstr>
      </vt:variant>
      <vt:variant>
        <vt:lpwstr/>
      </vt:variant>
      <vt:variant>
        <vt:i4>4194425</vt:i4>
      </vt:variant>
      <vt:variant>
        <vt:i4>93</vt:i4>
      </vt:variant>
      <vt:variant>
        <vt:i4>0</vt:i4>
      </vt:variant>
      <vt:variant>
        <vt:i4>5</vt:i4>
      </vt:variant>
      <vt:variant>
        <vt:lpwstr>mailto:Joachim.Hasler@de.bosch.com</vt:lpwstr>
      </vt:variant>
      <vt:variant>
        <vt:lpwstr/>
      </vt:variant>
      <vt:variant>
        <vt:i4>4194425</vt:i4>
      </vt:variant>
      <vt:variant>
        <vt:i4>90</vt:i4>
      </vt:variant>
      <vt:variant>
        <vt:i4>0</vt:i4>
      </vt:variant>
      <vt:variant>
        <vt:i4>5</vt:i4>
      </vt:variant>
      <vt:variant>
        <vt:lpwstr>mailto:Joachim.Hasler@de.bosch.com</vt:lpwstr>
      </vt:variant>
      <vt:variant>
        <vt:lpwstr/>
      </vt:variant>
      <vt:variant>
        <vt:i4>2818055</vt:i4>
      </vt:variant>
      <vt:variant>
        <vt:i4>87</vt:i4>
      </vt:variant>
      <vt:variant>
        <vt:i4>0</vt:i4>
      </vt:variant>
      <vt:variant>
        <vt:i4>5</vt:i4>
      </vt:variant>
      <vt:variant>
        <vt:lpwstr>mailto:hklam@lucent.com</vt:lpwstr>
      </vt:variant>
      <vt:variant>
        <vt:lpwstr/>
      </vt:variant>
      <vt:variant>
        <vt:i4>4194425</vt:i4>
      </vt:variant>
      <vt:variant>
        <vt:i4>84</vt:i4>
      </vt:variant>
      <vt:variant>
        <vt:i4>0</vt:i4>
      </vt:variant>
      <vt:variant>
        <vt:i4>5</vt:i4>
      </vt:variant>
      <vt:variant>
        <vt:lpwstr>mailto:Joachim.Hasler@de.bosch.com</vt:lpwstr>
      </vt:variant>
      <vt:variant>
        <vt:lpwstr/>
      </vt:variant>
      <vt:variant>
        <vt:i4>4194425</vt:i4>
      </vt:variant>
      <vt:variant>
        <vt:i4>81</vt:i4>
      </vt:variant>
      <vt:variant>
        <vt:i4>0</vt:i4>
      </vt:variant>
      <vt:variant>
        <vt:i4>5</vt:i4>
      </vt:variant>
      <vt:variant>
        <vt:lpwstr>mailto:Joachim.Hasler@de.bosch.com</vt:lpwstr>
      </vt:variant>
      <vt:variant>
        <vt:lpwstr/>
      </vt:variant>
      <vt:variant>
        <vt:i4>917607</vt:i4>
      </vt:variant>
      <vt:variant>
        <vt:i4>78</vt:i4>
      </vt:variant>
      <vt:variant>
        <vt:i4>0</vt:i4>
      </vt:variant>
      <vt:variant>
        <vt:i4>5</vt:i4>
      </vt:variant>
      <vt:variant>
        <vt:lpwstr>mailto:b.zeuner@telekom.de</vt:lpwstr>
      </vt:variant>
      <vt:variant>
        <vt:lpwstr/>
      </vt:variant>
      <vt:variant>
        <vt:i4>3538953</vt:i4>
      </vt:variant>
      <vt:variant>
        <vt:i4>75</vt:i4>
      </vt:variant>
      <vt:variant>
        <vt:i4>0</vt:i4>
      </vt:variant>
      <vt:variant>
        <vt:i4>5</vt:i4>
      </vt:variant>
      <vt:variant>
        <vt:lpwstr>mailto:gnewsome@ieee.org</vt:lpwstr>
      </vt:variant>
      <vt:variant>
        <vt:lpwstr/>
      </vt:variant>
      <vt:variant>
        <vt:i4>5308477</vt:i4>
      </vt:variant>
      <vt:variant>
        <vt:i4>72</vt:i4>
      </vt:variant>
      <vt:variant>
        <vt:i4>0</vt:i4>
      </vt:variant>
      <vt:variant>
        <vt:i4>5</vt:i4>
      </vt:variant>
      <vt:variant>
        <vt:lpwstr>http://ties.itu.int/u/tsg15/sg15/wp3/q14/g_7718.1</vt:lpwstr>
      </vt:variant>
      <vt:variant>
        <vt:lpwstr/>
      </vt:variant>
      <vt:variant>
        <vt:i4>852026</vt:i4>
      </vt:variant>
      <vt:variant>
        <vt:i4>69</vt:i4>
      </vt:variant>
      <vt:variant>
        <vt:i4>0</vt:i4>
      </vt:variant>
      <vt:variant>
        <vt:i4>5</vt:i4>
      </vt:variant>
      <vt:variant>
        <vt:lpwstr>mailto:ttrygar@telcordia.com</vt:lpwstr>
      </vt:variant>
      <vt:variant>
        <vt:lpwstr/>
      </vt:variant>
      <vt:variant>
        <vt:i4>852026</vt:i4>
      </vt:variant>
      <vt:variant>
        <vt:i4>66</vt:i4>
      </vt:variant>
      <vt:variant>
        <vt:i4>0</vt:i4>
      </vt:variant>
      <vt:variant>
        <vt:i4>5</vt:i4>
      </vt:variant>
      <vt:variant>
        <vt:lpwstr>mailto:ttrygar@telcordia.com</vt:lpwstr>
      </vt:variant>
      <vt:variant>
        <vt:lpwstr/>
      </vt:variant>
      <vt:variant>
        <vt:i4>2883599</vt:i4>
      </vt:variant>
      <vt:variant>
        <vt:i4>63</vt:i4>
      </vt:variant>
      <vt:variant>
        <vt:i4>0</vt:i4>
      </vt:variant>
      <vt:variant>
        <vt:i4>5</vt:i4>
      </vt:variant>
      <vt:variant>
        <vt:lpwstr>mailto:danli@huawei.com</vt:lpwstr>
      </vt:variant>
      <vt:variant>
        <vt:lpwstr/>
      </vt:variant>
      <vt:variant>
        <vt:i4>2490458</vt:i4>
      </vt:variant>
      <vt:variant>
        <vt:i4>60</vt:i4>
      </vt:variant>
      <vt:variant>
        <vt:i4>0</vt:i4>
      </vt:variant>
      <vt:variant>
        <vt:i4>5</vt:i4>
      </vt:variant>
      <vt:variant>
        <vt:lpwstr>mailto:jonathan.sadler@tellabs.com</vt:lpwstr>
      </vt:variant>
      <vt:variant>
        <vt:lpwstr/>
      </vt:variant>
      <vt:variant>
        <vt:i4>2883599</vt:i4>
      </vt:variant>
      <vt:variant>
        <vt:i4>57</vt:i4>
      </vt:variant>
      <vt:variant>
        <vt:i4>0</vt:i4>
      </vt:variant>
      <vt:variant>
        <vt:i4>5</vt:i4>
      </vt:variant>
      <vt:variant>
        <vt:lpwstr>mailto:danli@huawei.com</vt:lpwstr>
      </vt:variant>
      <vt:variant>
        <vt:lpwstr/>
      </vt:variant>
      <vt:variant>
        <vt:i4>6553621</vt:i4>
      </vt:variant>
      <vt:variant>
        <vt:i4>54</vt:i4>
      </vt:variant>
      <vt:variant>
        <vt:i4>0</vt:i4>
      </vt:variant>
      <vt:variant>
        <vt:i4>5</vt:i4>
      </vt:variant>
      <vt:variant>
        <vt:lpwstr>mailto:evarma@alcatel-lucent.com</vt:lpwstr>
      </vt:variant>
      <vt:variant>
        <vt:lpwstr/>
      </vt:variant>
      <vt:variant>
        <vt:i4>6881356</vt:i4>
      </vt:variant>
      <vt:variant>
        <vt:i4>51</vt:i4>
      </vt:variant>
      <vt:variant>
        <vt:i4>0</vt:i4>
      </vt:variant>
      <vt:variant>
        <vt:i4>5</vt:i4>
      </vt:variant>
      <vt:variant>
        <vt:lpwstr>mailto:dieter.beller@alcatel-lucent.com</vt:lpwstr>
      </vt:variant>
      <vt:variant>
        <vt:lpwstr/>
      </vt:variant>
      <vt:variant>
        <vt:i4>2490458</vt:i4>
      </vt:variant>
      <vt:variant>
        <vt:i4>48</vt:i4>
      </vt:variant>
      <vt:variant>
        <vt:i4>0</vt:i4>
      </vt:variant>
      <vt:variant>
        <vt:i4>5</vt:i4>
      </vt:variant>
      <vt:variant>
        <vt:lpwstr>mailto:jonathan.sadler@tellabs.com</vt:lpwstr>
      </vt:variant>
      <vt:variant>
        <vt:lpwstr/>
      </vt:variant>
      <vt:variant>
        <vt:i4>7208962</vt:i4>
      </vt:variant>
      <vt:variant>
        <vt:i4>45</vt:i4>
      </vt:variant>
      <vt:variant>
        <vt:i4>0</vt:i4>
      </vt:variant>
      <vt:variant>
        <vt:i4>5</vt:i4>
      </vt:variant>
      <vt:variant>
        <vt:lpwstr>http://ties.itu.int/u/tsg15/sg15/wp3/q14/rrazdan@ciena.com</vt:lpwstr>
      </vt:variant>
      <vt:variant>
        <vt:lpwstr/>
      </vt:variant>
      <vt:variant>
        <vt:i4>7208962</vt:i4>
      </vt:variant>
      <vt:variant>
        <vt:i4>42</vt:i4>
      </vt:variant>
      <vt:variant>
        <vt:i4>0</vt:i4>
      </vt:variant>
      <vt:variant>
        <vt:i4>5</vt:i4>
      </vt:variant>
      <vt:variant>
        <vt:lpwstr>http://ties.itu.int/u/tsg15/sg15/wp3/q14/rrazdan@ciena.com</vt:lpwstr>
      </vt:variant>
      <vt:variant>
        <vt:lpwstr/>
      </vt:variant>
      <vt:variant>
        <vt:i4>6881356</vt:i4>
      </vt:variant>
      <vt:variant>
        <vt:i4>39</vt:i4>
      </vt:variant>
      <vt:variant>
        <vt:i4>0</vt:i4>
      </vt:variant>
      <vt:variant>
        <vt:i4>5</vt:i4>
      </vt:variant>
      <vt:variant>
        <vt:lpwstr>mailto:dieter.beller@alcatel-lucent.com</vt:lpwstr>
      </vt:variant>
      <vt:variant>
        <vt:lpwstr/>
      </vt:variant>
      <vt:variant>
        <vt:i4>6881356</vt:i4>
      </vt:variant>
      <vt:variant>
        <vt:i4>36</vt:i4>
      </vt:variant>
      <vt:variant>
        <vt:i4>0</vt:i4>
      </vt:variant>
      <vt:variant>
        <vt:i4>5</vt:i4>
      </vt:variant>
      <vt:variant>
        <vt:lpwstr>mailto:dieter.beller@alcatel-lucent.com</vt:lpwstr>
      </vt:variant>
      <vt:variant>
        <vt:lpwstr/>
      </vt:variant>
      <vt:variant>
        <vt:i4>6750298</vt:i4>
      </vt:variant>
      <vt:variant>
        <vt:i4>33</vt:i4>
      </vt:variant>
      <vt:variant>
        <vt:i4>0</vt:i4>
      </vt:variant>
      <vt:variant>
        <vt:i4>5</vt:i4>
      </vt:variant>
      <vt:variant>
        <vt:lpwstr>mailto:sshew@ciena.com</vt:lpwstr>
      </vt:variant>
      <vt:variant>
        <vt:lpwstr/>
      </vt:variant>
      <vt:variant>
        <vt:i4>7209034</vt:i4>
      </vt:variant>
      <vt:variant>
        <vt:i4>30</vt:i4>
      </vt:variant>
      <vt:variant>
        <vt:i4>0</vt:i4>
      </vt:variant>
      <vt:variant>
        <vt:i4>5</vt:i4>
      </vt:variant>
      <vt:variant>
        <vt:lpwstr>http://ties.itu.int/u/tsg15/sg15/wp3/q14/alan.mcguire@bt.com</vt:lpwstr>
      </vt:variant>
      <vt:variant>
        <vt:lpwstr/>
      </vt:variant>
      <vt:variant>
        <vt:i4>6750298</vt:i4>
      </vt:variant>
      <vt:variant>
        <vt:i4>27</vt:i4>
      </vt:variant>
      <vt:variant>
        <vt:i4>0</vt:i4>
      </vt:variant>
      <vt:variant>
        <vt:i4>5</vt:i4>
      </vt:variant>
      <vt:variant>
        <vt:lpwstr>mailto:sshew@ciena.com</vt:lpwstr>
      </vt:variant>
      <vt:variant>
        <vt:lpwstr/>
      </vt:variant>
      <vt:variant>
        <vt:i4>6881356</vt:i4>
      </vt:variant>
      <vt:variant>
        <vt:i4>24</vt:i4>
      </vt:variant>
      <vt:variant>
        <vt:i4>0</vt:i4>
      </vt:variant>
      <vt:variant>
        <vt:i4>5</vt:i4>
      </vt:variant>
      <vt:variant>
        <vt:lpwstr>mailto:dieter.beller@alcatel-lucent.com</vt:lpwstr>
      </vt:variant>
      <vt:variant>
        <vt:lpwstr/>
      </vt:variant>
      <vt:variant>
        <vt:i4>6881356</vt:i4>
      </vt:variant>
      <vt:variant>
        <vt:i4>21</vt:i4>
      </vt:variant>
      <vt:variant>
        <vt:i4>0</vt:i4>
      </vt:variant>
      <vt:variant>
        <vt:i4>5</vt:i4>
      </vt:variant>
      <vt:variant>
        <vt:lpwstr>mailto:dieter.beller@alcatel-lucent.com</vt:lpwstr>
      </vt:variant>
      <vt:variant>
        <vt:lpwstr/>
      </vt:variant>
      <vt:variant>
        <vt:i4>917607</vt:i4>
      </vt:variant>
      <vt:variant>
        <vt:i4>18</vt:i4>
      </vt:variant>
      <vt:variant>
        <vt:i4>0</vt:i4>
      </vt:variant>
      <vt:variant>
        <vt:i4>5</vt:i4>
      </vt:variant>
      <vt:variant>
        <vt:lpwstr>mailto:b.zeuner@telekom.de</vt:lpwstr>
      </vt:variant>
      <vt:variant>
        <vt:lpwstr/>
      </vt:variant>
      <vt:variant>
        <vt:i4>917607</vt:i4>
      </vt:variant>
      <vt:variant>
        <vt:i4>15</vt:i4>
      </vt:variant>
      <vt:variant>
        <vt:i4>0</vt:i4>
      </vt:variant>
      <vt:variant>
        <vt:i4>5</vt:i4>
      </vt:variant>
      <vt:variant>
        <vt:lpwstr>mailto:b.zeuner@telekom.de</vt:lpwstr>
      </vt:variant>
      <vt:variant>
        <vt:lpwstr/>
      </vt:variant>
      <vt:variant>
        <vt:i4>4980784</vt:i4>
      </vt:variant>
      <vt:variant>
        <vt:i4>12</vt:i4>
      </vt:variant>
      <vt:variant>
        <vt:i4>0</vt:i4>
      </vt:variant>
      <vt:variant>
        <vt:i4>5</vt:i4>
      </vt:variant>
      <vt:variant>
        <vt:lpwstr>http://ties.itu.int/u/tsg15/sg15/wp3/q14/bernd.zeuner@t-systems.com</vt:lpwstr>
      </vt:variant>
      <vt:variant>
        <vt:lpwstr/>
      </vt:variant>
      <vt:variant>
        <vt:i4>1900554</vt:i4>
      </vt:variant>
      <vt:variant>
        <vt:i4>9</vt:i4>
      </vt:variant>
      <vt:variant>
        <vt:i4>0</vt:i4>
      </vt:variant>
      <vt:variant>
        <vt:i4>5</vt:i4>
      </vt:variant>
      <vt:variant>
        <vt:lpwstr>http://www.itu.int/md/T09-SG15-110214-TD-WP1-0458</vt:lpwstr>
      </vt:variant>
      <vt:variant>
        <vt:lpwstr/>
      </vt:variant>
      <vt:variant>
        <vt:i4>1441878</vt:i4>
      </vt:variant>
      <vt:variant>
        <vt:i4>6</vt:i4>
      </vt:variant>
      <vt:variant>
        <vt:i4>0</vt:i4>
      </vt:variant>
      <vt:variant>
        <vt:i4>5</vt:i4>
      </vt:variant>
      <vt:variant>
        <vt:lpwstr>mailto:t.yoshida%3CAT%3Entt-at.co.jp</vt:lpwstr>
      </vt:variant>
      <vt:variant>
        <vt:lpwstr/>
      </vt:variant>
      <vt:variant>
        <vt:i4>786555</vt:i4>
      </vt:variant>
      <vt:variant>
        <vt:i4>3</vt:i4>
      </vt:variant>
      <vt:variant>
        <vt:i4>0</vt:i4>
      </vt:variant>
      <vt:variant>
        <vt:i4>5</vt:i4>
      </vt:variant>
      <vt:variant>
        <vt:lpwstr>mailto:vanwyk@telkom.co.za</vt:lpwstr>
      </vt:variant>
      <vt:variant>
        <vt:lpwstr/>
      </vt:variant>
      <vt:variant>
        <vt:i4>7143506</vt:i4>
      </vt:variant>
      <vt:variant>
        <vt:i4>0</vt:i4>
      </vt:variant>
      <vt:variant>
        <vt:i4>0</vt:i4>
      </vt:variant>
      <vt:variant>
        <vt:i4>5</vt:i4>
      </vt:variant>
      <vt:variant>
        <vt:lpwstr>mailto:thomas@ktf.com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List of Documents within scope of the Telecommunications management and OAM project</dc:title>
  <dc:creator>Дмитрий Валентинович Черкесов</dc:creator>
  <cp:lastModifiedBy>dcherkesov</cp:lastModifiedBy>
  <cp:revision>2</cp:revision>
  <dcterms:created xsi:type="dcterms:W3CDTF">2021-06-11T20:01:00Z</dcterms:created>
  <dcterms:modified xsi:type="dcterms:W3CDTF">2021-06-11T20:01:00Z</dcterms:modified>
</cp:coreProperties>
</file>